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10.12.2020 N 1043</w:t>
              <w:br/>
              <w:t xml:space="preserve">(ред. от 29.04.2025)</w:t>
              <w:br/>
              <w:t xml:space="preserve">"Об утверждении Порядка представления декларации о плате за негативное воздействие на окружающую среду и ее формы и о признании утратившими силу приказов Министерства природных ресурсов и экологии Российской Федерации от 9 января 2017 г. N 3 и от 30 декабря 2019 г. N 899"</w:t>
              <w:br/>
              <w:t xml:space="preserve">(Зарегистрировано в Минюсте России 31.12.2020 N 62017)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31 декабря 2020 г. N 62017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10 декабря 2020 г. N 1043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ПРЕДСТАВЛЕНИЯ ДЕКЛАРАЦИИ О ПЛАТЕ ЗА НЕГАТИВНОЕ ВОЗДЕЙСТВИЕ</w:t>
      </w:r>
    </w:p>
    <w:p>
      <w:pPr>
        <w:pStyle w:val="2"/>
        <w:jc w:val="center"/>
      </w:pPr>
      <w:r>
        <w:rPr>
          <w:sz w:val="24"/>
        </w:rPr>
        <w:t xml:space="preserve">НА ОКРУЖАЮЩУЮ СРЕДУ И ЕЕ ФОРМЫ И О ПРИЗНАНИИ УТРАТИВШИМИ</w:t>
      </w:r>
    </w:p>
    <w:p>
      <w:pPr>
        <w:pStyle w:val="2"/>
        <w:jc w:val="center"/>
      </w:pPr>
      <w:r>
        <w:rPr>
          <w:sz w:val="24"/>
        </w:rPr>
        <w:t xml:space="preserve">СИЛУ ПРИКАЗОВ МИНИСТЕРСТВА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 ОТ 9 ЯНВАРЯ 2017 Г. N 3</w:t>
      </w:r>
    </w:p>
    <w:p>
      <w:pPr>
        <w:pStyle w:val="2"/>
        <w:jc w:val="center"/>
      </w:pPr>
      <w:r>
        <w:rPr>
          <w:sz w:val="24"/>
        </w:rPr>
        <w:t xml:space="preserve">И ОТ 30 ДЕКАБРЯ 2019 Г. N 899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Минприроды России от 21.09.2022 </w:t>
            </w:r>
            <w:r>
              <w:rPr>
                <w:sz w:val="24"/>
                <w:color w:val="392c69"/>
              </w:rPr>
              <w:t xml:space="preserve">N 624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29.04.2025 </w:t>
            </w:r>
            <w:r>
              <w:rPr>
                <w:sz w:val="24"/>
                <w:color w:val="392c69"/>
              </w:rPr>
              <w:t xml:space="preserve">N 241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подпунктом 5.2.48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42, ст. 6635),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представления декларации о плате за негативное воздействие на окружающую среду согласно </w:t>
      </w:r>
      <w:hyperlink w:history="0" w:anchor="P41" w:tooltip="ПОРЯДОК">
        <w:r>
          <w:rPr>
            <w:sz w:val="24"/>
            <w:color w:val="0000ff"/>
          </w:rPr>
          <w:t xml:space="preserve">приложению 1</w:t>
        </w:r>
      </w:hyperlink>
      <w:r>
        <w:rPr>
          <w:sz w:val="24"/>
        </w:rPr>
        <w:t xml:space="preserve"> к настоящему Приказу;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форму декларации о плате за негативное воздействие на окружающую среду согласно </w:t>
      </w:r>
      <w:hyperlink w:history="0" w:anchor="P93" w:tooltip="                                ДЕКЛАРАЦИЯ">
        <w:r>
          <w:rPr>
            <w:sz w:val="24"/>
            <w:color w:val="0000ff"/>
          </w:rPr>
          <w:t xml:space="preserve">приложению 2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9 января 2017 г. N 3 "Об утверждений Порядка представления декларации о плате за негативное воздействие на окружающую среду и ее формы" (зарегистрирован Министерством юстиции Российской Федерации 22 февраля 2017 г., регистрационный N 45747);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30 декабря 2019 г. N 899 "О внесении изменений в приказ Министерства природных ресурсов и экологии Российской Федерации от 9 января 2017 г. N 3 "Об утверждении порядка представления декларации о плате за негативное воздействие на окружающую среду и ее формы" (зарегистрирован Министерством юстиции Российской Федерации 25 февраля 2020 г., регистрационный N 57602).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Настоящий приказ вступает в силу с 15 января 2021 года и действует по 14 января 2027 года включительно.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Контроль за исполнением настоящего Приказа оставляю за собой.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10.12.2020 N 1043</w:t>
      </w:r>
    </w:p>
    <w:p>
      <w:pPr>
        <w:pStyle w:val="0"/>
        <w:jc w:val="both"/>
      </w:pPr>
      <w:r>
        <w:rPr>
          <w:sz w:val="24"/>
        </w:rPr>
      </w:r>
    </w:p>
    <w:bookmarkStart w:id="41" w:name="P41"/>
    <w:bookmarkEnd w:id="41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ПРЕДСТАВЛЕНИЯ ДЕКЛАРАЦИИ О ПЛАТЕ ЗА НЕГАТИВНОЕ ВОЗДЕЙСТВИЕ</w:t>
      </w:r>
    </w:p>
    <w:p>
      <w:pPr>
        <w:pStyle w:val="2"/>
        <w:jc w:val="center"/>
      </w:pPr>
      <w:r>
        <w:rPr>
          <w:sz w:val="24"/>
        </w:rPr>
        <w:t xml:space="preserve">НА ОКРУЖАЮЩУЮ СРЕДУ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29.04.2025 N 241)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Порядок определяет требования к представлению декларации о плате за негативное воздействие на окружающую среду (далее - декларация о плате, плата соответственно) лицами, обязанными вносить плату в соответствии с </w:t>
      </w:r>
      <w:r>
        <w:rPr>
          <w:sz w:val="24"/>
        </w:rPr>
        <w:t xml:space="preserve">пунктом 1 статьи 16.1</w:t>
      </w:r>
      <w:r>
        <w:rPr>
          <w:sz w:val="24"/>
        </w:rPr>
        <w:t xml:space="preserve"> Федерального закона от 10 января 2002 года N 7-ФЗ "Об охране окружающей среды" (Собрание законодательства Российской Федерации, 2002, N 2, ст. 133; 2019, N 52, ст. 7768) (далее - Федеральный закон N 7-ФЗ) (далее - лица, обязанные вносить плату), в Федеральную службу по надзору в сфере природопользования - в случае представления декларации о плате в форме электронного документа (через веб-портал приема отчетности Федеральной службы по надзору в сфере природопользования ("Личный кабинет"), и ее территориальные органы - в случае представления декларации о плате на бумажном носителе.</w:t>
      </w:r>
    </w:p>
    <w:bookmarkStart w:id="48" w:name="P48"/>
    <w:bookmarkEnd w:id="4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Декларация о плате представляется лицами, обязанными вносить плату, не позднее 10-го марта года, следующего за отчетным.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К декларации о плате прилагаются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документ, который в соответствии с законодательством Российской Федерации подтверждает полномочия лица, действующего от имени лица, обязанного вносить плату, на подписание и (или) представление декларации о плате, - в случае, если декларация о плате подписывается и (или) представляется уполномоченным представителем лица, обязанного вносить плату;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перечень документов, подтверждающих расходы лиц, обязанных вносить плату, на финансирование в отчетном периоде мероприятий по снижению негативного воздействия на окружающую среду, включенных в планы мероприятий по охране окружающей среды или программы повышения экологической эффективности, и мероприятий по обеспечению использования и утилизации попутного нефтяного газа (по каждому из мероприятий, по которым осуществлялась корректировка размера платы либо расчет показателя покрытия затрат на реализацию проектов по полезному использованию попутного нефтяного газа) с указанием их реквизитов (номер, дата) (далее - перечень документов) - в случае, если лицо, обязанное вносить плату, осуществило в отчетном году корректировку размера платы либо расчет показателя покрытия затрат на реализацию проектов по полезному использованию попутного нефтяного газа;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копии договоров на размещение отходов и данные учета в области обращения с отходами за отчетный период (согласно </w:t>
      </w:r>
      <w:r>
        <w:rPr>
          <w:sz w:val="24"/>
        </w:rPr>
        <w:t xml:space="preserve">Порядку</w:t>
      </w:r>
      <w:r>
        <w:rPr>
          <w:sz w:val="24"/>
        </w:rPr>
        <w:t xml:space="preserve"> учета в области обращения с отходами, утвержденному приказом Минприроды России от 8 декабря 2020 г. N 1028 (зарегистрирован Минюстом России 24 декабря 2020 г., регистрационный N 61782), с изменениями, внесенными приказом Минприроды России от 13 декабря 2023 г. N 825 (зарегистрирован Минюстом России 23 мая 2024 г., регистрационный N 78246) (срок действия ограничен до 1 января 2027 г.).</w:t>
      </w:r>
    </w:p>
    <w:p>
      <w:pPr>
        <w:pStyle w:val="0"/>
        <w:jc w:val="both"/>
      </w:pPr>
      <w:r>
        <w:rPr>
          <w:sz w:val="24"/>
        </w:rPr>
        <w:t xml:space="preserve">(пп. "в"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29.04.2025 N 241)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8.2 статьи 11</w:t>
      </w:r>
      <w:r>
        <w:rPr>
          <w:sz w:val="24"/>
        </w:rPr>
        <w:t xml:space="preserve"> Федерального закона от 21 июля 2014 года N 219-ФЗ "О внесении изменений в Федеральный закон "Об охране окружающей среды" и отдельные законодательные акты Российской Федерации" (Собрание законодательства Российской Федерации, 2014, N 30, ст. 4220; 2019, N 30, ст. 4097) до получения юридическими лицами и индивидуальными предпринимателями, осуществляющими хозяйственную и (или) иную деятельность на объектах I и II категорий, комплексных экологических разрешений, представления декларации о воздействии на окружающую среду, планы снижения выбросов и сбросов признаются планами мероприятий по охране окружающей среды или программами повышения экологической эффективности, указанными в </w:t>
      </w:r>
      <w:r>
        <w:rPr>
          <w:sz w:val="24"/>
        </w:rPr>
        <w:t xml:space="preserve">пункте 11 статьи 16.3</w:t>
      </w:r>
      <w:r>
        <w:rPr>
          <w:sz w:val="24"/>
        </w:rPr>
        <w:t xml:space="preserve"> Федерального закона N 7-ФЗ.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2 статьи 6</w:t>
      </w:r>
      <w:r>
        <w:rPr>
          <w:sz w:val="24"/>
        </w:rPr>
        <w:t xml:space="preserve"> Федерального закона от 29 июля 2017 года N 225-ФЗ "О внесении изменений в Федеральный закон "О водоснабжении и водоотведении" и отдельные законодательные акты Российской Федерации" (Собрание законодательства Российской Федерации, 2017, N 31, ст. 4774; 2018, N 32, ст. 5135) (далее - Федеральный закон N 225-ФЗ) планы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организаций, осуществляющих водоотведение, разработанные до дня вступления в силу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N 225-ФЗ, действуют до окончания срока их действия и признаются программами повышения экологической эффективности или планами мероприятий по охране окружающей среды, указанными в </w:t>
      </w:r>
      <w:r>
        <w:rPr>
          <w:sz w:val="24"/>
        </w:rPr>
        <w:t xml:space="preserve">пункте 11 статьи 16.3</w:t>
      </w:r>
      <w:r>
        <w:rPr>
          <w:sz w:val="24"/>
        </w:rPr>
        <w:t xml:space="preserve"> Федерального закона N 7-ФЗ.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 осуществлении проверки декларации о плате Федеральная служба по надзору в сфере природопользования и ее территориальные органы вправе запросить у лица, обязанного вносить плату, документы учета выбросов, сбросов загрязняющих веществ, отходов производства и потребления, формируемые при осуществлении производственного экологического контроля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N 7-ФЗ, подтверждающие определение платежной базы за отчетный период (в том числе материалы учета в области обращения с отходами, формируемые в соответствии с Порядком учета в области обращения с отходами, устанавливаемым в соответствии со </w:t>
      </w:r>
      <w:r>
        <w:rPr>
          <w:sz w:val="24"/>
        </w:rPr>
        <w:t xml:space="preserve">статьей 19</w:t>
      </w:r>
      <w:r>
        <w:rPr>
          <w:sz w:val="24"/>
        </w:rPr>
        <w:t xml:space="preserve"> Федерального закона от 24 июня 1998 г. N 89-ФЗ "Об отходах производства и потребления" (Собрание законодательства Российской Федерации, 1998, N 26, ст. 3009; 2020, N 15, ст. 2240), за исключением документов бухгалтерского учета, а также документов, которые ранее предоставлялись лицом, обязанным вносить плату, и (или) имеются у Федеральной службы по надзору в сфере природопользования и ее территориальных органов и (или) могут быть получены с использованием системы межведомственного электронного взаимодействия.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Копии указанных документов направляются лицом, обязанным вносить плату, в территориальный орган Федеральной службы по надзору в сфере природопользования в течение 20 рабочих дней со дня получения соответствующего запроса.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Копии документов должны быть заверены лицом, обязанным вносить плату: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в случае, если декларация о плате представлялась в электронном виде, - простой электронной подписью руководителя юридического лица или лица, уполномоченного на осуществление действий от имени юридического лица, либо физического лица, зарегистрированного в качестве индивидуального предпринимателя;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в случае, если декларация о плате представлялась на бумажном носителе, - подписью руководителя юридического лица или лица, уполномоченного на осуществление действий от имени юридического лица, либо подписью физического лица, зарегистрированного в качестве индивидуального предпринимателя, и печатью (при ее наличии).</w:t>
      </w:r>
    </w:p>
    <w:bookmarkStart w:id="61" w:name="P61"/>
    <w:bookmarkEnd w:id="6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Декларация о плате формируется лицами, обязанными вносить плату, путем использования электронных сервисов, в том числе предоставляемых Федеральной службой по надзору в сфере природопользования.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Федеральная служба по надзору в сфере природопользования и ее территориальные органы на своих официальных сайтах в информационно-телекоммуникационной сети "Интернет" в разделе "Электронные сервисы" обеспечивают доступ к своим электронным сервисам для составления декларации о плате, которые должны быть доступны для лиц, обязанных вносить плату, на безвозмездной основе.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Декларация о плате представляется лицами, обязанными вносить плату, посредством информационно-телекоммуникационных сетей, в том числе сети "Интернет", в форме электронного документа, подписанного простой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6 апреля 2011 г. N 63-ФЗ "Об электронной подписи" (Собрание законодательства Российской Федерации, 2011, N 15, ст. 2036; 2020, N 24, ст. 3755), сформированного путем использования электронных сервисов, указанных в </w:t>
      </w:r>
      <w:hyperlink w:history="0" w:anchor="P61" w:tooltip="5. Декларация о плате формируется лицами, обязанными вносить плату, путем использования электронных сервисов, в том числе предоставляемых Федеральной службой по надзору в сфере природопользования.">
        <w:r>
          <w:rPr>
            <w:sz w:val="24"/>
            <w:color w:val="0000ff"/>
          </w:rPr>
          <w:t xml:space="preserve">пункте 5</w:t>
        </w:r>
      </w:hyperlink>
      <w:r>
        <w:rPr>
          <w:sz w:val="24"/>
        </w:rPr>
        <w:t xml:space="preserve"> настоящего Порядка, через веб-портал приема отчетности Федеральной службы по надзору в сфере природопользования ("Личный кабинет природопользователя").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представлении декларации о плате в форме электронного документа, подписанного простой электронной подписью, представление ее на бумажном носителе не требуется.</w:t>
      </w:r>
    </w:p>
    <w:bookmarkStart w:id="65" w:name="P65"/>
    <w:bookmarkEnd w:id="6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годовом размере платы за предыдущий отчетный период равном или менее 25 тысяч рублей лица, обязанные вносить плату, вправе представлять декларацию о плате на бумажном носителе в одном экземпляре с обязательным представлением копии, сформированной путем использования электронных сервисов, указанных в </w:t>
      </w:r>
      <w:hyperlink w:history="0" w:anchor="P61" w:tooltip="5. Декларация о плате формируется лицами, обязанными вносить плату, путем использования электронных сервисов, в том числе предоставляемых Федеральной службой по надзору в сфере природопользования.">
        <w:r>
          <w:rPr>
            <w:sz w:val="24"/>
            <w:color w:val="0000ff"/>
          </w:rPr>
          <w:t xml:space="preserve">пункте 5</w:t>
        </w:r>
      </w:hyperlink>
      <w:r>
        <w:rPr>
          <w:sz w:val="24"/>
        </w:rPr>
        <w:t xml:space="preserve"> настоящего Порядка, через веб-портал приема отчетности Федеральной службы по надзору в сфере природопользования ("Личный кабинет природопользователя").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представления в составе декларации о плате сведений, составляющих государственную и иную охраняемую законом тайну, конфиденциальную и иную информацию, отнесенную в соответствии с законодательством Российской Федерации к информации ограниченного доступа, лица, обязанные вносить плату, вправе представлять декларацию о плате на бумажном носителе с учетом требований законодательства Российской Федерации об обращении со сведениями, составляющими государственную и иную охраняемую законом тайну, конфиденциальную и иную информацию, отнесенную в соответствии с законодательством Российской Федерации к информации ограниченного доступа.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29.04.2025 N 241)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В случае, предусмотренном </w:t>
      </w:r>
      <w:hyperlink w:history="0" w:anchor="P65" w:tooltip="При годовом размере платы за предыдущий отчетный период равном или менее 25 тысяч рублей лица, обязанные вносить плату, вправе представлять декларацию о плате на бумажном носителе в одном экземпляре с обязательным представлением копии, сформированной путем использования электронных сервисов, указанных в пункте 5 настоящего Порядка, через веб-портал приема отчетности Федеральной службы по надзору в сфере природопользования (&quot;Личный кабинет природопользователя&quot;).">
        <w:r>
          <w:rPr>
            <w:sz w:val="24"/>
            <w:color w:val="0000ff"/>
          </w:rPr>
          <w:t xml:space="preserve">абзацем третьим пункта 6</w:t>
        </w:r>
      </w:hyperlink>
      <w:r>
        <w:rPr>
          <w:sz w:val="24"/>
        </w:rPr>
        <w:t xml:space="preserve"> настоящего Порядка, декларация о плате на бумажном носителе представляется лицами, обязанными вносить плату, в территориальные органы Федеральной службы по надзору в сфере природопользования, осуществляющие функции администраторов доходов бюджетов бюджетной системы Российской Федерации от платы, по месту нахождения объекта, оказывающего негативное воздействие на окружающую среду, объекта размещения отходов производства и потребления.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случае, если объекты, оказывающие негативное воздействие на окружающую среду, объекты размещения отходов производства и потребления находятся на территории двух и более субъектов Российской Федерации, по каждому субъекту Российской Федерации лицами, обязанными вносить плату, представляется отдельная декларация о плате.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случае, если на территории субъекта Российской Федерации расположено несколько объектов, оказывающих негативное воздействие на окружающую среду, объектов размещения отходов производства и потребления, то представляется одна декларация о плате.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Декларация о плате на бумажном носителе может быть представлена лицами, обязанными вносить плату, непосредственно или через уполномоченного представителя лица, обязанного вносить плату, либо может быть направлена в виде почтового отправления с описью вложения и уведомлением о вручении.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Датой представления декларации о плате в форме электронного документа считается дата ее отправки через веб-портал приема отчетности Федеральной службы по надзору в сфере природопользования ("Личный кабинет природопользователя").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Датой представления декларации о плате на бумажном носителе считается отметка территориального органа Федеральной службы по надзору в сфере природопользования о получении декларации о плате с указанием даты, проставляемой на бумажном носителе, или дата почтового отправления.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Декларация о плате, представляемая лицом, обязанным вносить плату, на бумажном носителе, прилагаемый к ней перечень документов подписываются руководителем юридического лица или лицом, уполномоченным на осуществление действий от имени юридического лица, либо физическим лицом, зарегистрированным в качестве индивидуального предпринимателя.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Декларация о плате должна быть пронумерована, прошнурована и скреплена печатью юридического лица либо индивидуального предпринимателя (при ее наличии).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Декларация о плате имеет сквозную нумерацию страниц, начиная с титульного листа.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При обнаружении лицом, обязанным вносить плату, в представленной им декларации о плате за отчетный год недостоверных сведений либо неполноты отражения сведений, а также ошибок, приводящих к занижению или завышению суммы платы, подлежащей внесению, лицо, обязанное вносить плату, вправе представить уточненную декларацию о плате за данный отчетный год в течение трех лет после представления первичной декларации о плате в срок, указанный в </w:t>
      </w:r>
      <w:hyperlink w:history="0" w:anchor="P48" w:tooltip="2. Декларация о плате представляется лицами, обязанными вносить плату, не позднее 10-го марта года, следующего за отчетным.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настоящего Порядка.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10.12.2020 N 1043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29.04.2025 N 241)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(Форма)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Разъяснения по заполнению декларации о плате за негативное воздействие на окружающую среду см. в </w:t>
            </w:r>
            <w:r>
              <w:rPr>
                <w:sz w:val="24"/>
                <w:color w:val="392c69"/>
              </w:rPr>
              <w:t xml:space="preserve">Информации</w:t>
            </w:r>
            <w:r>
              <w:rPr>
                <w:sz w:val="24"/>
                <w:color w:val="392c69"/>
              </w:rPr>
              <w:t xml:space="preserve"> Минприроды России.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93" w:name="P93"/>
    <w:bookmarkEnd w:id="93"/>
    <w:p>
      <w:pPr>
        <w:pStyle w:val="1"/>
        <w:spacing w:before="260" w:line-rule="auto"/>
        <w:jc w:val="both"/>
      </w:pPr>
      <w:r>
        <w:rPr>
          <w:sz w:val="20"/>
        </w:rPr>
        <w:t xml:space="preserve">                                ДЕКЛАРАЦИЯ</w:t>
      </w:r>
    </w:p>
    <w:p>
      <w:pPr>
        <w:pStyle w:val="1"/>
        <w:jc w:val="both"/>
      </w:pPr>
      <w:r>
        <w:rPr>
          <w:sz w:val="20"/>
        </w:rPr>
        <w:t xml:space="preserve">           о плате за негативное воздействие на окружающую среду</w:t>
      </w:r>
    </w:p>
    <w:p>
      <w:pPr>
        <w:pStyle w:val="1"/>
        <w:jc w:val="both"/>
      </w:pPr>
      <w:r>
        <w:rPr>
          <w:sz w:val="20"/>
        </w:rPr>
        <w:t xml:space="preserve">                                за 20  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│                         ┌─┐            ┌───┐   ┌─┐                           │</w:t>
      </w:r>
    </w:p>
    <w:p>
      <w:pPr>
        <w:pStyle w:val="1"/>
        <w:jc w:val="both"/>
      </w:pPr>
      <w:r>
        <w:rPr>
          <w:sz w:val="20"/>
        </w:rPr>
        <w:t xml:space="preserve">│Вид документа: первичный │ │ уточненный │   │ / │ │ (нужное отметить знаком V)│</w:t>
      </w:r>
    </w:p>
    <w:p>
      <w:pPr>
        <w:pStyle w:val="1"/>
        <w:jc w:val="both"/>
      </w:pPr>
      <w:r>
        <w:rPr>
          <w:sz w:val="20"/>
        </w:rPr>
        <w:t xml:space="preserve">│                         └─┘            └───┘   └─┘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│Настоящая Декларация представляется: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│в ____________________________________________________________________________│</w:t>
      </w:r>
    </w:p>
    <w:p>
      <w:pPr>
        <w:pStyle w:val="1"/>
        <w:jc w:val="both"/>
      </w:pPr>
      <w:r>
        <w:rPr>
          <w:sz w:val="20"/>
        </w:rPr>
        <w:t xml:space="preserve">│            (наименование территориального органа Федеральной службы          │</w:t>
      </w:r>
    </w:p>
    <w:p>
      <w:pPr>
        <w:pStyle w:val="1"/>
        <w:jc w:val="both"/>
      </w:pPr>
      <w:r>
        <w:rPr>
          <w:sz w:val="20"/>
        </w:rPr>
        <w:t xml:space="preserve">│                      по надзору в сфере природопользования)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│Организационно-правовая форма юридического лица и его полное наименование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│Фамилия, имя, отчество (при наличии)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│индивидуального предпринимателя      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│Адрес  юридического  лица  в пределах места нахождения юридического лица - для│</w:t>
      </w:r>
    </w:p>
    <w:p>
      <w:pPr>
        <w:pStyle w:val="1"/>
        <w:jc w:val="both"/>
      </w:pPr>
      <w:r>
        <w:rPr>
          <w:sz w:val="20"/>
        </w:rPr>
        <w:t xml:space="preserve">│юридического лица, адрес регистрации по месту жительства - для индивидуального│</w:t>
      </w:r>
    </w:p>
    <w:p>
      <w:pPr>
        <w:pStyle w:val="1"/>
        <w:jc w:val="both"/>
      </w:pPr>
      <w:r>
        <w:rPr>
          <w:sz w:val="20"/>
        </w:rPr>
        <w:t xml:space="preserve">│предпринимателя: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   Код города и номер контактного телефона: _________________________________│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┌─┬─┬─┬─┬─┬─┬─┬─┬─┬─┬─┬─┐│</w:t>
      </w:r>
    </w:p>
    <w:p>
      <w:pPr>
        <w:pStyle w:val="1"/>
        <w:jc w:val="both"/>
      </w:pPr>
      <w:r>
        <w:rPr>
          <w:sz w:val="20"/>
        </w:rPr>
        <w:t xml:space="preserve">│    Идентификационный номер налогоплательщика        │ │ │ │ │ │ │ │ │ │ │ │ ││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└─┴─┴─┴─┴─┴─┴─┴─┴─┴─┴─┴─┘│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┌─┬─┬─┬─┬─┬─┬─┬─┬─┐│</w:t>
      </w:r>
    </w:p>
    <w:p>
      <w:pPr>
        <w:pStyle w:val="1"/>
        <w:jc w:val="both"/>
      </w:pPr>
      <w:r>
        <w:rPr>
          <w:sz w:val="20"/>
        </w:rPr>
        <w:t xml:space="preserve">│    Код причины постановки на учет                         │ │ │ │ │ │ │ │ │ ││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└─┴─┴─┴─┴─┴─┴─┴─┴─┘│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│Настоящая      ┌─┬─┬─┐                                         ┌─┬─┬─┐        │</w:t>
      </w:r>
    </w:p>
    <w:p>
      <w:pPr>
        <w:pStyle w:val="1"/>
        <w:jc w:val="both"/>
      </w:pPr>
      <w:r>
        <w:rPr>
          <w:sz w:val="20"/>
        </w:rPr>
        <w:t xml:space="preserve">│Декларация     │ │ │ │ страницах  с приложением подтверждающих │ │ │ │ листах │</w:t>
      </w:r>
    </w:p>
    <w:p>
      <w:pPr>
        <w:pStyle w:val="1"/>
        <w:jc w:val="both"/>
      </w:pPr>
      <w:r>
        <w:rPr>
          <w:sz w:val="20"/>
        </w:rPr>
        <w:t xml:space="preserve">│составлена на  └─┴─┴─┘            документов или их копий на   └─┴─┴─┘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                     ┌──┐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Признак СЗПК </w:t>
      </w:r>
      <w:hyperlink w:history="0" w:anchor="P143" w:tooltip="│  &lt;*&gt; Заполняется в случае если лицом, обязанным вносить плату за негативное  │">
        <w:r>
          <w:rPr>
            <w:sz w:val="20"/>
            <w:color w:val="0000ff"/>
          </w:rPr>
          <w:t xml:space="preserve">&lt;*&gt;</w:t>
        </w:r>
      </w:hyperlink>
      <w:r>
        <w:rPr>
          <w:sz w:val="20"/>
        </w:rPr>
        <w:t xml:space="preserve">    │  │ является стороной СЗПК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└──┘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┌─┬─┐ ┌─┬─┐ ┌─┬─┬─┬─┐         ┌─┬─┐ ┌─┬─┐ ┌─┬─┬─┬─┐          │</w:t>
      </w:r>
    </w:p>
    <w:p>
      <w:pPr>
        <w:pStyle w:val="1"/>
        <w:jc w:val="both"/>
      </w:pPr>
      <w:r>
        <w:rPr>
          <w:sz w:val="20"/>
        </w:rPr>
        <w:t xml:space="preserve">│Срок действия    │ │ │ │ │ │ │2│0│ │ │ г.   по │ │ │ │ │ │ │2│0│ │ │ г. </w:t>
      </w:r>
      <w:hyperlink w:history="0" w:anchor="P143" w:tooltip="│  &lt;*&gt; Заполняется в случае если лицом, обязанным вносить плату за негативное  │">
        <w:r>
          <w:rPr>
            <w:sz w:val="20"/>
            <w:color w:val="0000ff"/>
          </w:rPr>
          <w:t xml:space="preserve">&lt;*&gt;</w:t>
        </w:r>
      </w:hyperlink>
      <w:r>
        <w:rPr>
          <w:sz w:val="20"/>
        </w:rPr>
        <w:t xml:space="preserve">   │</w:t>
      </w:r>
    </w:p>
    <w:p>
      <w:pPr>
        <w:pStyle w:val="1"/>
        <w:jc w:val="both"/>
      </w:pPr>
      <w:r>
        <w:rPr>
          <w:sz w:val="20"/>
        </w:rPr>
        <w:t xml:space="preserve">│соглашения с     └─┴─┘ └─┴─┘ └─┴─┴─┴─┘         └─┴─┘ └─┴─┘ └─┴─┴─┴─┘          │</w:t>
      </w:r>
    </w:p>
    <w:p>
      <w:pPr>
        <w:pStyle w:val="1"/>
        <w:jc w:val="both"/>
      </w:pPr>
      <w:r>
        <w:rPr>
          <w:sz w:val="20"/>
        </w:rPr>
        <w:t xml:space="preserve">│               цифрами: день, месяц, год     цифрами: день, месяц, год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┌─┬─┬─┬─┬─┬─┬─┬─┬─┬─┬─┬─┐                                  │</w:t>
      </w:r>
    </w:p>
    <w:p>
      <w:pPr>
        <w:pStyle w:val="1"/>
        <w:jc w:val="both"/>
      </w:pPr>
      <w:r>
        <w:rPr>
          <w:sz w:val="20"/>
        </w:rPr>
        <w:t xml:space="preserve">│  Номер соглашения │ │ │ │ │ │ │ │ │ │ │ │ │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└─┴─┴─┴─┴─┴─┴─┴─┴─┴─┴─┴─┘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bookmarkStart w:id="143" w:name="P143"/>
    <w:bookmarkEnd w:id="143"/>
    <w:p>
      <w:pPr>
        <w:pStyle w:val="1"/>
        <w:jc w:val="both"/>
      </w:pPr>
      <w:r>
        <w:rPr>
          <w:sz w:val="20"/>
        </w:rPr>
        <w:t xml:space="preserve">│  &lt;*&gt; Заполняется в случае если лицом, обязанным вносить плату за негативное  │</w:t>
      </w:r>
    </w:p>
    <w:p>
      <w:pPr>
        <w:pStyle w:val="1"/>
        <w:jc w:val="both"/>
      </w:pPr>
      <w:r>
        <w:rPr>
          <w:sz w:val="20"/>
        </w:rPr>
        <w:t xml:space="preserve">│  воздействие на окружающую среду, заключено соглашение о защите и поощрении  │</w:t>
      </w:r>
    </w:p>
    <w:p>
      <w:pPr>
        <w:pStyle w:val="1"/>
        <w:jc w:val="both"/>
      </w:pPr>
      <w:r>
        <w:rPr>
          <w:sz w:val="20"/>
        </w:rPr>
        <w:t xml:space="preserve">│  капиталовложений в соответствии с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1 апреля 2020 г.   │</w:t>
      </w:r>
    </w:p>
    <w:p>
      <w:pPr>
        <w:pStyle w:val="1"/>
        <w:jc w:val="both"/>
      </w:pPr>
      <w:r>
        <w:rPr>
          <w:sz w:val="20"/>
        </w:rPr>
        <w:t xml:space="preserve">│    N 69-ФЗ "О защите и поощрении капиталовложений в Российской Федерации"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│Руководитель юридического лица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│или лицо, уполномоченное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│на осуществление действий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│на подписание настоящей Декларации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│от имени юридического лица,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│либо индивидуальный предприниматель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_________________________________________________________│</w:t>
      </w:r>
    </w:p>
    <w:p>
      <w:pPr>
        <w:pStyle w:val="1"/>
        <w:jc w:val="both"/>
      </w:pPr>
      <w:r>
        <w:rPr>
          <w:sz w:val="20"/>
        </w:rPr>
        <w:t xml:space="preserve">│                         (фамилия, имя, отчество (при наличии), должность)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┌─┬─┐ ┌─┬─┐ ┌─┬─┬─┬─┐    │</w:t>
      </w:r>
    </w:p>
    <w:p>
      <w:pPr>
        <w:pStyle w:val="1"/>
        <w:jc w:val="both"/>
      </w:pPr>
      <w:r>
        <w:rPr>
          <w:sz w:val="20"/>
        </w:rPr>
        <w:t xml:space="preserve">│____________________________________________________ │ │ │ │ │ │ │2│0│ │ │ г. │</w:t>
      </w:r>
    </w:p>
    <w:p>
      <w:pPr>
        <w:pStyle w:val="1"/>
        <w:jc w:val="both"/>
      </w:pPr>
      <w:r>
        <w:rPr>
          <w:sz w:val="20"/>
        </w:rPr>
        <w:t xml:space="preserve">│                     (подпись)                       └─┴─┘ └─┴─┘ └─┴─┴─┴─┘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цифрами: день, месяц, год  │</w:t>
      </w:r>
    </w:p>
    <w:p>
      <w:pPr>
        <w:pStyle w:val="1"/>
        <w:jc w:val="both"/>
      </w:pPr>
      <w:r>
        <w:rPr>
          <w:sz w:val="20"/>
        </w:rPr>
        <w:t xml:space="preserve">│Руководитель обособленного подразделения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│организации (по доверенности)        _________________________________________│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(фамилия, имя, отчество (при наличии)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┌─┬─┐ ┌─┬─┐ ┌─┬─┬─┬─┐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│ │ │ │ │ │ │2│0│ │ │ г.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└─┴─┘ └─┴─┘ └─┴─┴─┴─┘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цифрами: день, месяц, год  │</w:t>
      </w:r>
    </w:p>
    <w:p>
      <w:pPr>
        <w:pStyle w:val="1"/>
        <w:jc w:val="both"/>
      </w:pPr>
      <w:r>
        <w:rPr>
          <w:sz w:val="20"/>
        </w:rPr>
        <w:t xml:space="preserve">│Исполнитель __________________________________________________________________│</w:t>
      </w:r>
    </w:p>
    <w:p>
      <w:pPr>
        <w:pStyle w:val="1"/>
        <w:jc w:val="both"/>
      </w:pPr>
      <w:r>
        <w:rPr>
          <w:sz w:val="20"/>
        </w:rPr>
        <w:t xml:space="preserve">│                        (фамилия, имя, отчество (при наличии)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┌─┬─┐ ┌─┬─┐ ┌─┬─┬─┬─┐    │</w:t>
      </w:r>
    </w:p>
    <w:p>
      <w:pPr>
        <w:pStyle w:val="1"/>
        <w:jc w:val="both"/>
      </w:pPr>
      <w:r>
        <w:rPr>
          <w:sz w:val="20"/>
        </w:rPr>
        <w:t xml:space="preserve">│____________________________________________________ │ │ │ │ │ │ │2│0│ │ │ г. │</w:t>
      </w:r>
    </w:p>
    <w:p>
      <w:pPr>
        <w:pStyle w:val="1"/>
        <w:jc w:val="both"/>
      </w:pPr>
      <w:r>
        <w:rPr>
          <w:sz w:val="20"/>
        </w:rPr>
        <w:t xml:space="preserve">│                      (подпись)                      └─┴─┘ └─┴─┘ └─┴─┴─┴─┘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цифрами: день, месяц, год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│Главный бухгалтер (при наличии) ______________________________________________│</w:t>
      </w:r>
    </w:p>
    <w:p>
      <w:pPr>
        <w:pStyle w:val="1"/>
        <w:jc w:val="both"/>
      </w:pPr>
      <w:r>
        <w:rPr>
          <w:sz w:val="20"/>
        </w:rPr>
        <w:t xml:space="preserve">│                                    (фамилия, имя, отчество (при наличии)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┌─┬─┐ ┌─┬─┐ ┌─┬─┬─┬─┐    │</w:t>
      </w:r>
    </w:p>
    <w:p>
      <w:pPr>
        <w:pStyle w:val="1"/>
        <w:jc w:val="both"/>
      </w:pPr>
      <w:r>
        <w:rPr>
          <w:sz w:val="20"/>
        </w:rPr>
        <w:t xml:space="preserve">│________ ___________________________________________ │ │ │ │ │ │ │2│0│ │ │ г. │</w:t>
      </w:r>
    </w:p>
    <w:p>
      <w:pPr>
        <w:pStyle w:val="1"/>
        <w:jc w:val="both"/>
      </w:pPr>
      <w:r>
        <w:rPr>
          <w:sz w:val="20"/>
        </w:rPr>
        <w:t xml:space="preserve">│                      (подпись)                      └─┴─┘ └─┴─┘ └─┴─┴─┴─┘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цифрами: день, месяц, год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│М.П. (при наличии)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│Сведения территориального органа Федеральной службы по надзору в сфере        │</w:t>
      </w:r>
    </w:p>
    <w:p>
      <w:pPr>
        <w:pStyle w:val="1"/>
        <w:jc w:val="both"/>
      </w:pPr>
      <w:r>
        <w:rPr>
          <w:sz w:val="20"/>
        </w:rPr>
        <w:t xml:space="preserve">│природопользования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┌─┬─┐ ┌─┬─┐ ┌─┬─┬─┬─┐    │</w:t>
      </w:r>
    </w:p>
    <w:p>
      <w:pPr>
        <w:pStyle w:val="1"/>
        <w:jc w:val="both"/>
      </w:pPr>
      <w:r>
        <w:rPr>
          <w:sz w:val="20"/>
        </w:rPr>
        <w:t xml:space="preserve">│Настоящая Декларация представлена:                   │ │ │ │ │ │ │2│0│ │ │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└─┴─┘ └─┴─┘ └─┴─┴─┴─┘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цифрами: день, месяц, год  │</w:t>
      </w:r>
    </w:p>
    <w:p>
      <w:pPr>
        <w:pStyle w:val="1"/>
        <w:jc w:val="both"/>
      </w:pPr>
      <w:r>
        <w:rPr>
          <w:sz w:val="20"/>
        </w:rPr>
        <w:t xml:space="preserve">│уполномоченным  ┌─┐           ┌─┐       ┌─┬────┐                              │</w:t>
      </w:r>
    </w:p>
    <w:p>
      <w:pPr>
        <w:pStyle w:val="1"/>
        <w:jc w:val="both"/>
      </w:pPr>
      <w:r>
        <w:rPr>
          <w:sz w:val="20"/>
        </w:rPr>
        <w:t xml:space="preserve">│представителем  │ │  по почте │ │    на │ │    │ страницах.                   │</w:t>
      </w:r>
    </w:p>
    <w:p>
      <w:pPr>
        <w:pStyle w:val="1"/>
        <w:jc w:val="both"/>
      </w:pPr>
      <w:r>
        <w:rPr>
          <w:sz w:val="20"/>
        </w:rPr>
        <w:t xml:space="preserve">│                └─┘           └─┘       └─┴────┘                              │</w:t>
      </w:r>
    </w:p>
    <w:p>
      <w:pPr>
        <w:pStyle w:val="1"/>
        <w:jc w:val="both"/>
      </w:pPr>
      <w:r>
        <w:rPr>
          <w:sz w:val="20"/>
        </w:rPr>
        <w:t xml:space="preserve">│   (нужное отметить знаком X)                  Зарегистрирован за N _________ │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│_____________________________________________________   ______________________│</w:t>
      </w:r>
    </w:p>
    <w:p>
      <w:pPr>
        <w:pStyle w:val="1"/>
        <w:jc w:val="both"/>
      </w:pPr>
      <w:r>
        <w:rPr>
          <w:sz w:val="20"/>
        </w:rPr>
        <w:t xml:space="preserve">│(фамилия, имя, отчество (при наличии) и должность             (подпись)       │</w:t>
      </w:r>
    </w:p>
    <w:p>
      <w:pPr>
        <w:pStyle w:val="1"/>
        <w:jc w:val="both"/>
      </w:pPr>
      <w:r>
        <w:rPr>
          <w:sz w:val="20"/>
        </w:rPr>
        <w:t xml:space="preserve">│должностного лица территориального органа Федеральной                         │</w:t>
      </w:r>
    </w:p>
    <w:p>
      <w:pPr>
        <w:pStyle w:val="1"/>
        <w:jc w:val="both"/>
      </w:pPr>
      <w:r>
        <w:rPr>
          <w:sz w:val="20"/>
        </w:rPr>
        <w:t xml:space="preserve">│службы по надзору в сфере природопользования)                                 │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┌─┬─┐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Страница N │ │ │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└─┴─┘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18"/>
        </w:rPr>
        <w:t xml:space="preserve">│             Информация о суммах платы, подлежащих внесению в бюджет          │</w:t>
      </w:r>
    </w:p>
    <w:p>
      <w:pPr>
        <w:pStyle w:val="1"/>
        <w:jc w:val="both"/>
      </w:pPr>
      <w:r>
        <w:rPr>
          <w:sz w:val="18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┌─────────────────────────────┬────────────────────────┐              │</w:t>
      </w:r>
    </w:p>
    <w:p>
      <w:pPr>
        <w:pStyle w:val="1"/>
        <w:jc w:val="both"/>
      </w:pPr>
      <w:r>
        <w:rPr>
          <w:sz w:val="18"/>
        </w:rPr>
        <w:t xml:space="preserve">│        │      Категория объекта,     │       Сумма платы,     │              │</w:t>
      </w:r>
    </w:p>
    <w:p>
      <w:pPr>
        <w:pStyle w:val="1"/>
        <w:jc w:val="both"/>
      </w:pPr>
      <w:r>
        <w:rPr>
          <w:sz w:val="18"/>
        </w:rPr>
        <w:t xml:space="preserve">│        │   оказывающего негативное   │  подлежащая внесению в │              │</w:t>
      </w:r>
    </w:p>
    <w:p>
      <w:pPr>
        <w:pStyle w:val="1"/>
        <w:jc w:val="both"/>
      </w:pPr>
      <w:r>
        <w:rPr>
          <w:sz w:val="18"/>
        </w:rPr>
        <w:t xml:space="preserve">│        │  воздействие на окружающую  │         бюджет         │              │</w:t>
      </w:r>
    </w:p>
    <w:p>
      <w:pPr>
        <w:pStyle w:val="1"/>
        <w:jc w:val="both"/>
      </w:pPr>
      <w:r>
        <w:rPr>
          <w:sz w:val="18"/>
        </w:rPr>
        <w:t xml:space="preserve">│        │            среду            │                        │              │</w:t>
      </w:r>
    </w:p>
    <w:p>
      <w:pPr>
        <w:pStyle w:val="1"/>
        <w:jc w:val="both"/>
      </w:pPr>
      <w:r>
        <w:rPr>
          <w:sz w:val="18"/>
        </w:rPr>
        <w:t xml:space="preserve">│        ├─────────────────────────────┼────────────────────────┤              │</w:t>
      </w:r>
    </w:p>
    <w:p>
      <w:pPr>
        <w:pStyle w:val="1"/>
        <w:jc w:val="both"/>
      </w:pPr>
      <w:r>
        <w:rPr>
          <w:sz w:val="18"/>
        </w:rPr>
        <w:t xml:space="preserve">│        │                             │                        │              │</w:t>
      </w:r>
    </w:p>
    <w:p>
      <w:pPr>
        <w:pStyle w:val="1"/>
        <w:jc w:val="both"/>
      </w:pPr>
      <w:r>
        <w:rPr>
          <w:sz w:val="18"/>
        </w:rPr>
        <w:t xml:space="preserve">│        ├─────────────────────────────┼────────────────────────┤              │</w:t>
      </w:r>
    </w:p>
    <w:p>
      <w:pPr>
        <w:pStyle w:val="1"/>
        <w:jc w:val="both"/>
      </w:pPr>
      <w:r>
        <w:rPr>
          <w:sz w:val="18"/>
        </w:rPr>
        <w:t xml:space="preserve">│        │                             │                        │              │</w:t>
      </w:r>
    </w:p>
    <w:p>
      <w:pPr>
        <w:pStyle w:val="1"/>
        <w:jc w:val="both"/>
      </w:pPr>
      <w:r>
        <w:rPr>
          <w:sz w:val="18"/>
        </w:rPr>
        <w:t xml:space="preserve">│        ├─────────────────────────────┼────────────────────────┤              │</w:t>
      </w:r>
    </w:p>
    <w:p>
      <w:pPr>
        <w:pStyle w:val="1"/>
        <w:jc w:val="both"/>
      </w:pPr>
      <w:r>
        <w:rPr>
          <w:sz w:val="18"/>
        </w:rPr>
        <w:t xml:space="preserve">│        │                             │                        │              │</w:t>
      </w:r>
    </w:p>
    <w:p>
      <w:pPr>
        <w:pStyle w:val="1"/>
        <w:jc w:val="both"/>
      </w:pPr>
      <w:r>
        <w:rPr>
          <w:sz w:val="18"/>
        </w:rPr>
        <w:t xml:space="preserve">│        ├─────────────────────────────┼────────────────────────┤              │</w:t>
      </w:r>
    </w:p>
    <w:p>
      <w:pPr>
        <w:pStyle w:val="1"/>
        <w:jc w:val="both"/>
      </w:pPr>
      <w:r>
        <w:rPr>
          <w:sz w:val="18"/>
        </w:rPr>
        <w:t xml:space="preserve">│        │                             │                        │              │</w:t>
      </w:r>
    </w:p>
    <w:p>
      <w:pPr>
        <w:pStyle w:val="1"/>
        <w:jc w:val="both"/>
      </w:pPr>
      <w:r>
        <w:rPr>
          <w:sz w:val="18"/>
        </w:rPr>
        <w:t xml:space="preserve">│        ├─────────────────────────────┼────────────────────────┤              │</w:t>
      </w:r>
    </w:p>
    <w:p>
      <w:pPr>
        <w:pStyle w:val="1"/>
        <w:jc w:val="both"/>
      </w:pPr>
      <w:r>
        <w:rPr>
          <w:sz w:val="18"/>
        </w:rPr>
        <w:t xml:space="preserve">│        │            ИТОГО            │                        │              │</w:t>
      </w:r>
    </w:p>
    <w:p>
      <w:pPr>
        <w:pStyle w:val="1"/>
        <w:jc w:val="both"/>
      </w:pPr>
      <w:r>
        <w:rPr>
          <w:sz w:val="18"/>
        </w:rPr>
        <w:t xml:space="preserve">│        └─────────────────────────────┴────────────────────────┘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Достоверность и полноту сведений, указанных на данных страницах, подтверждаю:│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┌─┬─┐ ┌─┬─┐ ┌─┬─┬─┬─┐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│ │ │ │ │ │ │ │ │ │ │    │</w:t>
      </w:r>
    </w:p>
    <w:p>
      <w:pPr>
        <w:pStyle w:val="1"/>
        <w:jc w:val="both"/>
      </w:pPr>
      <w:r>
        <w:rPr>
          <w:sz w:val="18"/>
        </w:rPr>
        <w:t xml:space="preserve">│ Исполнитель _____________________________________   └─┴─┘ └─┴─┘ └─┴─┴─┴─┘    │</w:t>
      </w:r>
    </w:p>
    <w:p>
      <w:pPr>
        <w:pStyle w:val="1"/>
        <w:jc w:val="both"/>
      </w:pPr>
      <w:r>
        <w:rPr>
          <w:sz w:val="18"/>
        </w:rPr>
        <w:t xml:space="preserve">│                (подпись, фамилия, имя, отчество   цифрами: день, месяц, год  │</w:t>
      </w:r>
    </w:p>
    <w:p>
      <w:pPr>
        <w:pStyle w:val="1"/>
        <w:jc w:val="both"/>
      </w:pPr>
      <w:r>
        <w:rPr>
          <w:sz w:val="18"/>
        </w:rPr>
        <w:t xml:space="preserve">│                         (при наличии)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           ┌─┬─┐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Страница N │ │ │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           └─┴─┘</w:t>
      </w:r>
    </w:p>
    <w:p>
      <w:pPr>
        <w:pStyle w:val="1"/>
        <w:jc w:val="both"/>
      </w:pPr>
      <w:r>
        <w:rPr>
          <w:sz w:val="18"/>
        </w:rPr>
      </w:r>
    </w:p>
    <w:p>
      <w:pPr>
        <w:pStyle w:val="1"/>
        <w:jc w:val="both"/>
      </w:pPr>
      <w:r>
        <w:rPr>
          <w:sz w:val="18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18"/>
        </w:rPr>
        <w:t xml:space="preserve">│                 Расчет суммы платы, подлежащей внесению в бюджет                   │</w:t>
      </w:r>
    </w:p>
    <w:p>
      <w:pPr>
        <w:pStyle w:val="1"/>
        <w:jc w:val="both"/>
      </w:pPr>
      <w:r>
        <w:rPr>
          <w:sz w:val="18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18"/>
        </w:rPr>
        <w:t xml:space="preserve">│          Показатели            строки              Значения показателей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│Код по Общероссийскому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</w:t>
      </w:r>
      <w:r>
        <w:rPr>
          <w:sz w:val="18"/>
        </w:rPr>
        <w:t xml:space="preserve">классификатору</w:t>
      </w:r>
      <w:r>
        <w:rPr>
          <w:sz w:val="18"/>
        </w:rPr>
        <w:t xml:space="preserve"> территорий         010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│муниципальных образований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│(далее - ОКТМО) объекта,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│оказывающего негативное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│воздействие на окружающую среду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платы, исчисленная без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│учета корректировки ее размера,   020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│всего (020 = </w:t>
      </w:r>
      <w:hyperlink w:history="0" w:anchor="P260" w:tooltip="│   загрязняющих веществ в         021    │ │ │ │ │ │ │ │ │ │ │ │ │                  │">
        <w:r>
          <w:rPr>
            <w:sz w:val="18"/>
            <w:color w:val="0000ff"/>
          </w:rPr>
          <w:t xml:space="preserve">021</w:t>
        </w:r>
      </w:hyperlink>
      <w:r>
        <w:rPr>
          <w:sz w:val="18"/>
        </w:rPr>
        <w:t xml:space="preserve"> + </w:t>
      </w:r>
      <w:hyperlink w:history="0" w:anchor="P273" w:tooltip="│   плата за выбросы ПНГ (060)     022    │ │ │ │ │ │ │ │ │ │ │ │ │                  │">
        <w:r>
          <w:rPr>
            <w:sz w:val="18"/>
            <w:color w:val="0000ff"/>
          </w:rPr>
          <w:t xml:space="preserve">022</w:t>
        </w:r>
      </w:hyperlink>
      <w:r>
        <w:rPr>
          <w:sz w:val="18"/>
        </w:rPr>
        <w:t xml:space="preserve"> + </w:t>
      </w:r>
      <w:hyperlink w:history="0" w:anchor="P277" w:tooltip="│   веществ в водные объекты       023    │ │ │ │ │ │ │ │ │ │ │ │ │                  │">
        <w:r>
          <w:rPr>
            <w:sz w:val="18"/>
            <w:color w:val="0000ff"/>
          </w:rPr>
          <w:t xml:space="preserve">023</w:t>
        </w:r>
      </w:hyperlink>
      <w:r>
        <w:rPr>
          <w:sz w:val="18"/>
        </w:rPr>
        <w:t xml:space="preserve"> +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│+ </w:t>
      </w:r>
      <w:hyperlink w:history="0" w:anchor="P282" w:tooltip="│   производства, за исключением   024    │ │ │ │ │ │ │ │ │ │ │ │ │                  │">
        <w:r>
          <w:rPr>
            <w:sz w:val="18"/>
            <w:color w:val="0000ff"/>
          </w:rPr>
          <w:t xml:space="preserve">024</w:t>
        </w:r>
      </w:hyperlink>
      <w:r>
        <w:rPr>
          <w:sz w:val="18"/>
        </w:rPr>
        <w:t xml:space="preserve"> + </w:t>
      </w:r>
      <w:hyperlink w:history="0" w:anchor="P298" w:tooltip="│   плата за размещение ТКО (120)  025    │ │ │ │ │ │ │ │ │ │ │ │ │                  │">
        <w:r>
          <w:rPr>
            <w:sz w:val="18"/>
            <w:color w:val="0000ff"/>
          </w:rPr>
          <w:t xml:space="preserve">025</w:t>
        </w:r>
      </w:hyperlink>
      <w:r>
        <w:rPr>
          <w:sz w:val="18"/>
        </w:rPr>
        <w:t xml:space="preserve"> + </w:t>
      </w:r>
      <w:hyperlink w:history="0" w:anchor="P303" w:tooltip="│   продуктов производства,        026    │ │ │ │ │ │ │ │ │ │ │ │ │                  │">
        <w:r>
          <w:rPr>
            <w:sz w:val="18"/>
            <w:color w:val="0000ff"/>
          </w:rPr>
          <w:t xml:space="preserve">026</w:t>
        </w:r>
      </w:hyperlink>
      <w:r>
        <w:rPr>
          <w:sz w:val="18"/>
        </w:rPr>
        <w:t xml:space="preserve"> + </w:t>
      </w:r>
      <w:hyperlink w:history="0" w:anchor="P307" w:tooltip="│   и вмещающих горных пород,      027    │ │ │ │ │ │ │ │ │ │ │ │ │                  │">
        <w:r>
          <w:rPr>
            <w:sz w:val="18"/>
            <w:color w:val="0000ff"/>
          </w:rPr>
          <w:t xml:space="preserve">027</w:t>
        </w:r>
      </w:hyperlink>
      <w:r>
        <w:rPr>
          <w:sz w:val="18"/>
        </w:rPr>
        <w:t xml:space="preserve"> + </w:t>
      </w:r>
      <w:hyperlink w:history="0" w:anchor="P311" w:tooltip="│   продуктов животноводства,      028    │ │ │ │ │ │ │ │ │ │ │ │ │                  │">
        <w:r>
          <w:rPr>
            <w:sz w:val="18"/>
            <w:color w:val="0000ff"/>
          </w:rPr>
          <w:t xml:space="preserve">028</w:t>
        </w:r>
      </w:hyperlink>
      <w:r>
        <w:rPr>
          <w:sz w:val="18"/>
        </w:rPr>
        <w:t xml:space="preserve">)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 (по кодам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бюджетной классификации):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                      ┌─┬─┬─┬─┬─┬─┬─┬─┬─┬─┬─┬─┐                  │</w:t>
      </w:r>
    </w:p>
    <w:bookmarkStart w:id="260" w:name="P260"/>
    <w:bookmarkEnd w:id="260"/>
    <w:p>
      <w:pPr>
        <w:pStyle w:val="1"/>
        <w:jc w:val="both"/>
      </w:pPr>
      <w:r>
        <w:rPr>
          <w:sz w:val="18"/>
        </w:rPr>
        <w:t xml:space="preserve">│   загрязняющих веществ в         021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атмосферный воздух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стационарными источниками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(далее соответственно -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выбросы, выбросы),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за исключением платы за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выбросы загрязняющих веществ,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образующихся при сжигании на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факельных установках и (или)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рассеивании попутного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нефтяного газа (далее - плата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за выбросы ПНГ) </w:t>
      </w:r>
      <w:hyperlink w:history="0" w:anchor="P325" w:tooltip="│ всего (040 = 041 + 042 + 043)    040    │ │ │ │ │ │ │ │ │ │ │ │ │                  │">
        <w:r>
          <w:rPr>
            <w:sz w:val="18"/>
            <w:color w:val="0000ff"/>
          </w:rPr>
          <w:t xml:space="preserve">(040)</w:t>
        </w:r>
      </w:hyperlink>
      <w:r>
        <w:rPr>
          <w:sz w:val="18"/>
        </w:rPr>
        <w:t xml:space="preserve">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273" w:name="P273"/>
    <w:bookmarkEnd w:id="273"/>
    <w:p>
      <w:pPr>
        <w:pStyle w:val="1"/>
        <w:jc w:val="both"/>
      </w:pPr>
      <w:r>
        <w:rPr>
          <w:sz w:val="18"/>
        </w:rPr>
        <w:t xml:space="preserve">│   плата за выбросы ПНГ </w:t>
      </w:r>
      <w:hyperlink w:history="0" w:anchor="P358" w:tooltip="│всего (060 = 061 + 062 + 063)     060    │ │ │ │ │ │ │ │ │ │ │ │ │                  │">
        <w:r>
          <w:rPr>
            <w:sz w:val="18"/>
            <w:color w:val="0000ff"/>
          </w:rPr>
          <w:t xml:space="preserve">(060)</w:t>
        </w:r>
      </w:hyperlink>
      <w:r>
        <w:rPr>
          <w:sz w:val="18"/>
        </w:rPr>
        <w:t xml:space="preserve">     022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сбросы загрязняющих          ┌─┬─┬─┬─┬─┬─┬─┬─┬─┬─┬─┬─┐                  │</w:t>
      </w:r>
    </w:p>
    <w:bookmarkStart w:id="277" w:name="P277"/>
    <w:bookmarkEnd w:id="277"/>
    <w:p>
      <w:pPr>
        <w:pStyle w:val="1"/>
        <w:jc w:val="both"/>
      </w:pPr>
      <w:r>
        <w:rPr>
          <w:sz w:val="18"/>
        </w:rPr>
        <w:t xml:space="preserve">│   веществ в водные объекты       023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плата за сбросы,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сбросы) </w:t>
      </w:r>
      <w:hyperlink w:history="0" w:anchor="P398" w:tooltip="│всего (080 = 081 + 082 + 083)     080    │ │ │ │ │ │ │ │ │ │ │ │ │                  │">
        <w:r>
          <w:rPr>
            <w:sz w:val="18"/>
            <w:color w:val="0000ff"/>
          </w:rPr>
          <w:t xml:space="preserve">(080)</w:t>
        </w:r>
      </w:hyperlink>
      <w:r>
        <w:rPr>
          <w:sz w:val="18"/>
        </w:rPr>
        <w:t xml:space="preserve">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отходов           ┌─┬─┬─┬─┬─┬─┬─┬─┬─┬─┬─┬─┐                  │</w:t>
      </w:r>
    </w:p>
    <w:bookmarkStart w:id="282" w:name="P282"/>
    <w:bookmarkEnd w:id="282"/>
    <w:p>
      <w:pPr>
        <w:pStyle w:val="1"/>
        <w:jc w:val="both"/>
      </w:pPr>
      <w:r>
        <w:rPr>
          <w:sz w:val="18"/>
        </w:rPr>
        <w:t xml:space="preserve">│   производства, за исключением   024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твердых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коммунальных отходов (далее -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ТКО),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размещение,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 том числе складирование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побочных продуктов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производства, признанных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отходами, платы за размещение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вскрышных и вмещающих горных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пород, признанных отходами,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побочных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животноводства,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 </w:t>
      </w:r>
      <w:hyperlink w:history="0" w:anchor="P433" w:tooltip="│отходов производства,             100    │ │ │ │ │ │ │ │ │ │ │ │ │                  │">
        <w:r>
          <w:rPr>
            <w:sz w:val="18"/>
            <w:color w:val="0000ff"/>
          </w:rPr>
          <w:t xml:space="preserve">(100)</w:t>
        </w:r>
      </w:hyperlink>
      <w:r>
        <w:rPr>
          <w:sz w:val="18"/>
        </w:rPr>
        <w:t xml:space="preserve">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298" w:name="P298"/>
    <w:bookmarkEnd w:id="298"/>
    <w:p>
      <w:pPr>
        <w:pStyle w:val="1"/>
        <w:jc w:val="both"/>
      </w:pPr>
      <w:r>
        <w:rPr>
          <w:sz w:val="18"/>
        </w:rPr>
        <w:t xml:space="preserve">│   плата за размещение ТКО </w:t>
      </w:r>
      <w:hyperlink w:history="0" w:anchor="P465" w:tooltip="│всего (120 = 121 + 122 + 123)     120    │ │ │ │ │ │ │ │ │ │ │ │ │                  │">
        <w:r>
          <w:rPr>
            <w:sz w:val="18"/>
            <w:color w:val="0000ff"/>
          </w:rPr>
          <w:t xml:space="preserve">(120)</w:t>
        </w:r>
      </w:hyperlink>
      <w:r>
        <w:rPr>
          <w:sz w:val="18"/>
        </w:rPr>
        <w:t xml:space="preserve">  025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размещение, в том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числе складирование побочных          ┌─┬─┬─┬─┬─┬─┬─┬─┬─┬─┬─┬─┐                  │</w:t>
      </w:r>
    </w:p>
    <w:bookmarkStart w:id="303" w:name="P303"/>
    <w:bookmarkEnd w:id="303"/>
    <w:p>
      <w:pPr>
        <w:pStyle w:val="1"/>
        <w:jc w:val="both"/>
      </w:pPr>
      <w:r>
        <w:rPr>
          <w:sz w:val="18"/>
        </w:rPr>
        <w:t xml:space="preserve">│   продуктов производства,        026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 </w:t>
      </w:r>
      <w:hyperlink w:history="0" w:anchor="P500" w:tooltip="│числе складирование побочных      132    │ │ │ │ │ │ │ │ │ │ │ │ │                  │">
        <w:r>
          <w:rPr>
            <w:sz w:val="18"/>
            <w:color w:val="0000ff"/>
          </w:rPr>
          <w:t xml:space="preserve">(132)</w:t>
        </w:r>
      </w:hyperlink>
      <w:r>
        <w:rPr>
          <w:sz w:val="18"/>
        </w:rPr>
        <w:t xml:space="preserve">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вскрышных         ┌─┬─┬─┬─┬─┬─┬─┬─┬─┬─┬─┬─┐                  │</w:t>
      </w:r>
    </w:p>
    <w:bookmarkStart w:id="307" w:name="P307"/>
    <w:bookmarkEnd w:id="307"/>
    <w:p>
      <w:pPr>
        <w:pStyle w:val="1"/>
        <w:jc w:val="both"/>
      </w:pPr>
      <w:r>
        <w:rPr>
          <w:sz w:val="18"/>
        </w:rPr>
        <w:t xml:space="preserve">│   и вмещающих горных пород,      027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 </w:t>
      </w:r>
      <w:hyperlink w:history="0" w:anchor="P535" w:tooltip="│вскрышных и вмещающих горных      140    │ │ │ │ │ │ │ │ │ │ │ │ │                  │">
        <w:r>
          <w:rPr>
            <w:sz w:val="18"/>
            <w:color w:val="0000ff"/>
          </w:rPr>
          <w:t xml:space="preserve">(140)</w:t>
        </w:r>
      </w:hyperlink>
      <w:r>
        <w:rPr>
          <w:sz w:val="18"/>
        </w:rPr>
        <w:t xml:space="preserve">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побочных          ┌─┬─┬─┬─┬─┬─┬─┬─┬─┬─┬─┬─┐                  │</w:t>
      </w:r>
    </w:p>
    <w:bookmarkStart w:id="311" w:name="P311"/>
    <w:bookmarkEnd w:id="311"/>
    <w:p>
      <w:pPr>
        <w:pStyle w:val="1"/>
        <w:jc w:val="both"/>
      </w:pPr>
      <w:r>
        <w:rPr>
          <w:sz w:val="18"/>
        </w:rPr>
        <w:t xml:space="preserve">│   продуктов животноводства,      028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 </w:t>
      </w:r>
      <w:hyperlink w:history="0" w:anchor="P562" w:tooltip="│побочных продуктов                145    │ │ │ │ │ │ │ │ │ │ │ │ │                  │">
        <w:r>
          <w:rPr>
            <w:sz w:val="18"/>
            <w:color w:val="0000ff"/>
          </w:rPr>
          <w:t xml:space="preserve">(145)</w:t>
        </w:r>
      </w:hyperlink>
      <w:r>
        <w:rPr>
          <w:sz w:val="18"/>
        </w:rPr>
        <w:t xml:space="preserve">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│КБК: плата за выбросы             030    │0│4│8│1│1│2│0│1│0│1│0│0│1│6│0│0│0│1│2│0│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</w:t>
      </w:r>
      <w:r>
        <w:rPr>
          <w:sz w:val="18"/>
        </w:rPr>
        <w:t xml:space="preserve">ОКТМО</w:t>
      </w:r>
      <w:r>
        <w:rPr>
          <w:sz w:val="18"/>
        </w:rPr>
        <w:t xml:space="preserve">                             031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выбросы                   ┌─┬─┬─┬─┬─┬─┬─┬─┬─┬─┬─┬─┐                  │</w:t>
      </w:r>
    </w:p>
    <w:bookmarkStart w:id="325" w:name="P325"/>
    <w:bookmarkEnd w:id="325"/>
    <w:p>
      <w:pPr>
        <w:pStyle w:val="1"/>
        <w:jc w:val="both"/>
      </w:pPr>
      <w:r>
        <w:rPr>
          <w:sz w:val="18"/>
        </w:rPr>
        <w:t xml:space="preserve">│ всего (040 = </w:t>
      </w:r>
      <w:hyperlink w:history="0" w:anchor="P331" w:tooltip="│   нормативов допустимых выбросов 041    │ │ │ │ │ │ │ │ │ │ │ │ │                  │">
        <w:r>
          <w:rPr>
            <w:sz w:val="18"/>
            <w:color w:val="0000ff"/>
          </w:rPr>
          <w:t xml:space="preserve">041</w:t>
        </w:r>
      </w:hyperlink>
      <w:r>
        <w:rPr>
          <w:sz w:val="18"/>
        </w:rPr>
        <w:t xml:space="preserve"> + </w:t>
      </w:r>
      <w:hyperlink w:history="0" w:anchor="P338" w:tooltip="│   временно разрешенных выбросов  042    │ │ │ │ │ │ │ │ │ │ │ │ │                  │">
        <w:r>
          <w:rPr>
            <w:sz w:val="18"/>
            <w:color w:val="0000ff"/>
          </w:rPr>
          <w:t xml:space="preserve">042</w:t>
        </w:r>
      </w:hyperlink>
      <w:r>
        <w:rPr>
          <w:sz w:val="18"/>
        </w:rPr>
        <w:t xml:space="preserve"> + </w:t>
      </w:r>
      <w:hyperlink w:history="0" w:anchor="P344" w:tooltip="│   установленные НДВ, ТН, ВРВ     043    │ │ │ │ │ │ │ │ │ │ │ │ │                  │">
        <w:r>
          <w:rPr>
            <w:sz w:val="18"/>
            <w:color w:val="0000ff"/>
          </w:rPr>
          <w:t xml:space="preserve">043</w:t>
        </w:r>
      </w:hyperlink>
      <w:r>
        <w:rPr>
          <w:sz w:val="18"/>
        </w:rPr>
        <w:t xml:space="preserve">)    040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(см. </w:t>
      </w:r>
      <w:hyperlink w:history="0" w:anchor="P1206" w:tooltip="18">
        <w:r>
          <w:rPr>
            <w:sz w:val="18"/>
            <w:color w:val="0000ff"/>
          </w:rPr>
          <w:t xml:space="preserve">столбец 18</w:t>
        </w:r>
      </w:hyperlink>
      <w:r>
        <w:rPr>
          <w:sz w:val="18"/>
        </w:rPr>
        <w:t xml:space="preserve"> Раздела 1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настоящей Декларации)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 в пределах           ┌─┬─┬─┬─┬─┬─┬─┬─┬─┬─┬─┬─┐                  │</w:t>
      </w:r>
    </w:p>
    <w:bookmarkStart w:id="331" w:name="P331"/>
    <w:bookmarkEnd w:id="331"/>
    <w:p>
      <w:pPr>
        <w:pStyle w:val="1"/>
        <w:jc w:val="both"/>
      </w:pPr>
      <w:r>
        <w:rPr>
          <w:sz w:val="18"/>
        </w:rPr>
        <w:t xml:space="preserve">│   нормативов допустимых выбросов 041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НДВ), технологических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нормативов (далее - ТН) (см.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1203" w:tooltip="15">
        <w:r>
          <w:rPr>
            <w:sz w:val="18"/>
            <w:color w:val="0000ff"/>
          </w:rPr>
          <w:t xml:space="preserve">столбец 15</w:t>
        </w:r>
      </w:hyperlink>
      <w:r>
        <w:rPr>
          <w:sz w:val="18"/>
        </w:rPr>
        <w:t xml:space="preserve"> Раздела 1 настоящей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Декларации)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 в пределах           ┌─┬─┬─┬─┬─┬─┬─┬─┬─┬─┬─┬─┐                  │</w:t>
      </w:r>
    </w:p>
    <w:bookmarkStart w:id="338" w:name="P338"/>
    <w:bookmarkEnd w:id="338"/>
    <w:p>
      <w:pPr>
        <w:pStyle w:val="1"/>
        <w:jc w:val="both"/>
      </w:pPr>
      <w:r>
        <w:rPr>
          <w:sz w:val="18"/>
        </w:rPr>
        <w:t xml:space="preserve">│   временно разрешенных выбросов  042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ВРВ)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204" w:tooltip="16">
        <w:r>
          <w:rPr>
            <w:sz w:val="18"/>
            <w:color w:val="0000ff"/>
          </w:rPr>
          <w:t xml:space="preserve">столбец 16</w:t>
        </w:r>
      </w:hyperlink>
      <w:r>
        <w:rPr>
          <w:sz w:val="18"/>
        </w:rPr>
        <w:t xml:space="preserve"> Раздела 1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выбросы, превышающие         ┌─┬─┬─┬─┬─┬─┬─┬─┬─┬─┬─┬─┐                  │</w:t>
      </w:r>
    </w:p>
    <w:bookmarkStart w:id="344" w:name="P344"/>
    <w:bookmarkEnd w:id="344"/>
    <w:p>
      <w:pPr>
        <w:pStyle w:val="1"/>
        <w:jc w:val="both"/>
      </w:pPr>
      <w:r>
        <w:rPr>
          <w:sz w:val="18"/>
        </w:rPr>
        <w:t xml:space="preserve">│   установленные НДВ, ТН, ВРВ     043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сверх НДВ, ТН, ВРВ)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205" w:tooltip="17">
        <w:r>
          <w:rPr>
            <w:sz w:val="18"/>
            <w:color w:val="0000ff"/>
          </w:rPr>
          <w:t xml:space="preserve">столбец 17</w:t>
        </w:r>
      </w:hyperlink>
      <w:r>
        <w:rPr>
          <w:sz w:val="18"/>
        </w:rPr>
        <w:t xml:space="preserve"> Раздела 1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│КБК: плата за выбросы ПНГ         050    │0│4│8│1│1│2│0│1│0│7│0│0│1│6│0│0│0│1│2│0│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</w:t>
      </w:r>
      <w:r>
        <w:rPr>
          <w:sz w:val="18"/>
        </w:rPr>
        <w:t xml:space="preserve">ОКТМО</w:t>
      </w:r>
      <w:r>
        <w:rPr>
          <w:sz w:val="18"/>
        </w:rPr>
        <w:t xml:space="preserve">                             051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выбросы ПНГ,              ┌─┬─┬─┬─┬─┬─┬─┬─┬─┬─┬─┬─┐                  │</w:t>
      </w:r>
    </w:p>
    <w:bookmarkStart w:id="358" w:name="P358"/>
    <w:bookmarkEnd w:id="358"/>
    <w:p>
      <w:pPr>
        <w:pStyle w:val="1"/>
        <w:jc w:val="both"/>
      </w:pPr>
      <w:r>
        <w:rPr>
          <w:sz w:val="18"/>
        </w:rPr>
        <w:t xml:space="preserve">│всего (060 = </w:t>
      </w:r>
      <w:hyperlink w:history="0" w:anchor="P365" w:tooltip="│   пределах НДВ, ТН               061    │ │ │ │ │ │ │ │ │ │ │ │ │                  │">
        <w:r>
          <w:rPr>
            <w:sz w:val="18"/>
            <w:color w:val="0000ff"/>
          </w:rPr>
          <w:t xml:space="preserve">061</w:t>
        </w:r>
      </w:hyperlink>
      <w:r>
        <w:rPr>
          <w:sz w:val="18"/>
        </w:rPr>
        <w:t xml:space="preserve"> + </w:t>
      </w:r>
      <w:hyperlink w:history="0" w:anchor="P370" w:tooltip="│   пределах ВРВ                   062    │ │ │ │ │ │ │ │ │ │ │ │ │                  │">
        <w:r>
          <w:rPr>
            <w:sz w:val="18"/>
            <w:color w:val="0000ff"/>
          </w:rPr>
          <w:t xml:space="preserve">062</w:t>
        </w:r>
      </w:hyperlink>
      <w:r>
        <w:rPr>
          <w:sz w:val="18"/>
        </w:rPr>
        <w:t xml:space="preserve"> + </w:t>
      </w:r>
      <w:hyperlink w:history="0" w:anchor="P375" w:tooltip="│   НДВ, ТН, ВРВ                   063    │ │ │ │ │ │ │ │ │ │ │ │ │                  │">
        <w:r>
          <w:rPr>
            <w:sz w:val="18"/>
            <w:color w:val="0000ff"/>
          </w:rPr>
          <w:t xml:space="preserve">063</w:t>
        </w:r>
      </w:hyperlink>
      <w:r>
        <w:rPr>
          <w:sz w:val="18"/>
        </w:rPr>
        <w:t xml:space="preserve">)     060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│(см. </w:t>
      </w:r>
      <w:hyperlink w:history="0" w:anchor="P1541" w:tooltip="19">
        <w:r>
          <w:rPr>
            <w:sz w:val="18"/>
            <w:color w:val="0000ff"/>
          </w:rPr>
          <w:t xml:space="preserve">столбец 19</w:t>
        </w:r>
      </w:hyperlink>
      <w:r>
        <w:rPr>
          <w:sz w:val="18"/>
        </w:rPr>
        <w:t xml:space="preserve"> Раздела 2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│или </w:t>
      </w:r>
      <w:hyperlink w:history="0" w:anchor="P1796" w:tooltip="13">
        <w:r>
          <w:rPr>
            <w:sz w:val="18"/>
            <w:color w:val="0000ff"/>
          </w:rPr>
          <w:t xml:space="preserve">столбец 13</w:t>
        </w:r>
      </w:hyperlink>
      <w:r>
        <w:rPr>
          <w:sz w:val="18"/>
        </w:rPr>
        <w:t xml:space="preserve"> Раздела 3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│настоящей Декларации)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 ПНГ в                ┌─┬─┬─┬─┬─┬─┬─┬─┬─┬─┬─┬─┐                  │</w:t>
      </w:r>
    </w:p>
    <w:bookmarkStart w:id="365" w:name="P365"/>
    <w:bookmarkEnd w:id="365"/>
    <w:p>
      <w:pPr>
        <w:pStyle w:val="1"/>
        <w:jc w:val="both"/>
      </w:pPr>
      <w:r>
        <w:rPr>
          <w:sz w:val="18"/>
        </w:rPr>
        <w:t xml:space="preserve">│   пределах НДВ, ТН               061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538" w:tooltip="16">
        <w:r>
          <w:rPr>
            <w:sz w:val="18"/>
            <w:color w:val="0000ff"/>
          </w:rPr>
          <w:t xml:space="preserve">столбец 16</w:t>
        </w:r>
      </w:hyperlink>
      <w:r>
        <w:rPr>
          <w:sz w:val="18"/>
        </w:rPr>
        <w:t xml:space="preserve"> Раздела 2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 ПНГ в                ┌─┬─┬─┬─┬─┬─┬─┬─┬─┬─┬─┬─┐                  │</w:t>
      </w:r>
    </w:p>
    <w:bookmarkStart w:id="370" w:name="P370"/>
    <w:bookmarkEnd w:id="370"/>
    <w:p>
      <w:pPr>
        <w:pStyle w:val="1"/>
        <w:jc w:val="both"/>
      </w:pPr>
      <w:r>
        <w:rPr>
          <w:sz w:val="18"/>
        </w:rPr>
        <w:t xml:space="preserve">│   пределах ВРВ                   062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539" w:tooltip="17">
        <w:r>
          <w:rPr>
            <w:sz w:val="18"/>
            <w:color w:val="0000ff"/>
          </w:rPr>
          <w:t xml:space="preserve">столбец 17</w:t>
        </w:r>
      </w:hyperlink>
      <w:r>
        <w:rPr>
          <w:sz w:val="18"/>
        </w:rPr>
        <w:t xml:space="preserve"> Раздела 2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выбросы ПНГ сверх            ┌─┬─┬─┬─┬─┬─┬─┬─┬─┬─┬─┬─┐                  │</w:t>
      </w:r>
    </w:p>
    <w:bookmarkStart w:id="375" w:name="P375"/>
    <w:bookmarkEnd w:id="375"/>
    <w:p>
      <w:pPr>
        <w:pStyle w:val="1"/>
        <w:jc w:val="both"/>
      </w:pPr>
      <w:r>
        <w:rPr>
          <w:sz w:val="18"/>
        </w:rPr>
        <w:t xml:space="preserve">│   НДВ, ТН, ВРВ                   063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540" w:tooltip="18">
        <w:r>
          <w:rPr>
            <w:sz w:val="18"/>
            <w:color w:val="0000ff"/>
          </w:rPr>
          <w:t xml:space="preserve">столбец 18</w:t>
        </w:r>
      </w:hyperlink>
      <w:r>
        <w:rPr>
          <w:sz w:val="18"/>
        </w:rPr>
        <w:t xml:space="preserve"> Раздела 2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или </w:t>
      </w:r>
      <w:hyperlink w:history="0" w:anchor="P1796" w:tooltip="13">
        <w:r>
          <w:rPr>
            <w:sz w:val="18"/>
            <w:color w:val="0000ff"/>
          </w:rPr>
          <w:t xml:space="preserve">столбец 13</w:t>
        </w:r>
      </w:hyperlink>
      <w:r>
        <w:rPr>
          <w:sz w:val="18"/>
        </w:rPr>
        <w:t xml:space="preserve"> Раздела 3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└────────────────────────────────────────────────────────────────────────────────────┘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           ┌─┬─┐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Страница N │ │ │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           └─┴─┘</w:t>
      </w:r>
    </w:p>
    <w:p>
      <w:pPr>
        <w:pStyle w:val="1"/>
        <w:jc w:val="both"/>
      </w:pPr>
      <w:r>
        <w:rPr>
          <w:sz w:val="18"/>
        </w:rPr>
      </w:r>
    </w:p>
    <w:p>
      <w:pPr>
        <w:pStyle w:val="1"/>
        <w:jc w:val="both"/>
      </w:pPr>
      <w:r>
        <w:rPr>
          <w:sz w:val="18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│КБК: плата за сбросы              070    │0│4│8│1│1│2│0│1│0│3│0│0│1│6│0│0│0│1│2│0│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</w:t>
      </w:r>
      <w:r>
        <w:rPr>
          <w:sz w:val="18"/>
        </w:rPr>
        <w:t xml:space="preserve">ОКТМО</w:t>
      </w:r>
      <w:r>
        <w:rPr>
          <w:sz w:val="18"/>
        </w:rPr>
        <w:t xml:space="preserve">                             071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сбросы,                   ┌─┬─┬─┬─┬─┬─┬─┬─┬─┬─┬─┬─┐                  │</w:t>
      </w:r>
    </w:p>
    <w:bookmarkStart w:id="398" w:name="P398"/>
    <w:bookmarkEnd w:id="398"/>
    <w:p>
      <w:pPr>
        <w:pStyle w:val="1"/>
        <w:jc w:val="both"/>
      </w:pPr>
      <w:r>
        <w:rPr>
          <w:sz w:val="18"/>
        </w:rPr>
        <w:t xml:space="preserve">│всего (080 = </w:t>
      </w:r>
      <w:hyperlink w:history="0" w:anchor="P404" w:tooltip="│   нормативов допустимых сбросов  081    │ │ │ │ │ │ │ │ │ │ │ │ │                  │">
        <w:r>
          <w:rPr>
            <w:sz w:val="18"/>
            <w:color w:val="0000ff"/>
          </w:rPr>
          <w:t xml:space="preserve">081</w:t>
        </w:r>
      </w:hyperlink>
      <w:r>
        <w:rPr>
          <w:sz w:val="18"/>
        </w:rPr>
        <w:t xml:space="preserve"> + </w:t>
      </w:r>
      <w:hyperlink w:history="0" w:anchor="P410" w:tooltip="│   временно разрешенных сбросов   082    │ │ │ │ │ │ │ │ │ │ │ │ │                  │">
        <w:r>
          <w:rPr>
            <w:sz w:val="18"/>
            <w:color w:val="0000ff"/>
          </w:rPr>
          <w:t xml:space="preserve">082</w:t>
        </w:r>
      </w:hyperlink>
      <w:r>
        <w:rPr>
          <w:sz w:val="18"/>
        </w:rPr>
        <w:t xml:space="preserve"> + </w:t>
      </w:r>
      <w:hyperlink w:history="0" w:anchor="P416" w:tooltip="│   установленные НДС, ТН, ВРС     083    │ │ │ │ │ │ │ │ │ │ │ │ │                  │">
        <w:r>
          <w:rPr>
            <w:sz w:val="18"/>
            <w:color w:val="0000ff"/>
          </w:rPr>
          <w:t xml:space="preserve">083</w:t>
        </w:r>
      </w:hyperlink>
      <w:r>
        <w:rPr>
          <w:sz w:val="18"/>
        </w:rPr>
        <w:t xml:space="preserve">)     080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│(см. </w:t>
      </w:r>
      <w:hyperlink w:history="0" w:anchor="P1999" w:tooltip="20">
        <w:r>
          <w:rPr>
            <w:sz w:val="18"/>
            <w:color w:val="0000ff"/>
          </w:rPr>
          <w:t xml:space="preserve">столбец 20</w:t>
        </w:r>
      </w:hyperlink>
      <w:r>
        <w:rPr>
          <w:sz w:val="18"/>
        </w:rPr>
        <w:t xml:space="preserve"> Раздела 4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│настоящей Декларации)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сбросы в пределах            ┌─┬─┬─┬─┬─┬─┬─┬─┬─┬─┬─┬─┐                  │</w:t>
      </w:r>
    </w:p>
    <w:bookmarkStart w:id="404" w:name="P404"/>
    <w:bookmarkEnd w:id="404"/>
    <w:p>
      <w:pPr>
        <w:pStyle w:val="1"/>
        <w:jc w:val="both"/>
      </w:pPr>
      <w:r>
        <w:rPr>
          <w:sz w:val="18"/>
        </w:rPr>
        <w:t xml:space="preserve">│   нормативов допустимых сбросов  081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НДС), ТН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996" w:tooltip="17">
        <w:r>
          <w:rPr>
            <w:sz w:val="18"/>
            <w:color w:val="0000ff"/>
          </w:rPr>
          <w:t xml:space="preserve">столбец 17</w:t>
        </w:r>
      </w:hyperlink>
      <w:r>
        <w:rPr>
          <w:sz w:val="18"/>
        </w:rPr>
        <w:t xml:space="preserve"> Раздела 4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настоящей Декларации)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сбросы в пределах            ┌─┬─┬─┬─┬─┬─┬─┬─┬─┬─┬─┬─┐                  │</w:t>
      </w:r>
    </w:p>
    <w:bookmarkStart w:id="410" w:name="P410"/>
    <w:bookmarkEnd w:id="410"/>
    <w:p>
      <w:pPr>
        <w:pStyle w:val="1"/>
        <w:jc w:val="both"/>
      </w:pPr>
      <w:r>
        <w:rPr>
          <w:sz w:val="18"/>
        </w:rPr>
        <w:t xml:space="preserve">│   временно разрешенных сбросов   082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ВРС)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997" w:tooltip="18">
        <w:r>
          <w:rPr>
            <w:sz w:val="18"/>
            <w:color w:val="0000ff"/>
          </w:rPr>
          <w:t xml:space="preserve">столбец 18</w:t>
        </w:r>
      </w:hyperlink>
      <w:r>
        <w:rPr>
          <w:sz w:val="18"/>
        </w:rPr>
        <w:t xml:space="preserve"> Раздела 4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сбросы, превышающие          ┌─┬─┬─┬─┬─┬─┬─┬─┬─┬─┬─┬─┐                  │</w:t>
      </w:r>
    </w:p>
    <w:bookmarkStart w:id="416" w:name="P416"/>
    <w:bookmarkEnd w:id="416"/>
    <w:p>
      <w:pPr>
        <w:pStyle w:val="1"/>
        <w:jc w:val="both"/>
      </w:pPr>
      <w:r>
        <w:rPr>
          <w:sz w:val="18"/>
        </w:rPr>
        <w:t xml:space="preserve">│   установленные НДС, ТН, ВРС     083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(далее - сверх НДС, ТН, ВРС)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1998" w:tooltip="19">
        <w:r>
          <w:rPr>
            <w:sz w:val="18"/>
            <w:color w:val="0000ff"/>
          </w:rPr>
          <w:t xml:space="preserve">столбец 19</w:t>
        </w:r>
      </w:hyperlink>
      <w:r>
        <w:rPr>
          <w:sz w:val="18"/>
        </w:rPr>
        <w:t xml:space="preserve"> Раздела 4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│КБК: плата за размещение          090    │0│4│8│1│1│2│0│1│0│4│1│0│1│6│0│0│0│1│2│0│  │</w:t>
      </w:r>
    </w:p>
    <w:p>
      <w:pPr>
        <w:pStyle w:val="1"/>
        <w:jc w:val="both"/>
      </w:pPr>
      <w:r>
        <w:rPr>
          <w:sz w:val="18"/>
        </w:rPr>
        <w:t xml:space="preserve">│отходов производства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│Код по </w:t>
      </w:r>
      <w:r>
        <w:rPr>
          <w:sz w:val="18"/>
        </w:rPr>
        <w:t xml:space="preserve">ОКТМО</w:t>
      </w:r>
      <w:r>
        <w:rPr>
          <w:sz w:val="18"/>
        </w:rPr>
        <w:t xml:space="preserve"> объекта размещения   091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│отходов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размещение                ┌─┬─┬─┬─┬─┬─┬─┬─┬─┬─┬─┬─┐                  │</w:t>
      </w:r>
    </w:p>
    <w:bookmarkStart w:id="433" w:name="P433"/>
    <w:bookmarkEnd w:id="433"/>
    <w:p>
      <w:pPr>
        <w:pStyle w:val="1"/>
        <w:jc w:val="both"/>
      </w:pPr>
      <w:r>
        <w:rPr>
          <w:sz w:val="18"/>
        </w:rPr>
        <w:t xml:space="preserve">│отходов производства,             100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│всего (100 = </w:t>
      </w:r>
      <w:hyperlink w:history="0" w:anchor="P440" w:tooltip="│   производства в пределах        101    │ │ │ │ │ │ │ │ │ │ │ │ │                  │">
        <w:r>
          <w:rPr>
            <w:sz w:val="18"/>
            <w:color w:val="0000ff"/>
          </w:rPr>
          <w:t xml:space="preserve">101</w:t>
        </w:r>
      </w:hyperlink>
      <w:r>
        <w:rPr>
          <w:sz w:val="18"/>
        </w:rPr>
        <w:t xml:space="preserve"> + </w:t>
      </w:r>
      <w:hyperlink w:history="0" w:anchor="P447" w:tooltip="│   производства сверх             102    │ │ │ │ │ │ │ │ │ │ │ │ │                  │">
        <w:r>
          <w:rPr>
            <w:sz w:val="18"/>
            <w:color w:val="0000ff"/>
          </w:rPr>
          <w:t xml:space="preserve">102</w:t>
        </w:r>
      </w:hyperlink>
      <w:r>
        <w:rPr>
          <w:sz w:val="18"/>
        </w:rPr>
        <w:t xml:space="preserve">)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│(см. </w:t>
      </w:r>
      <w:hyperlink w:history="0" w:anchor="P2401" w:tooltip="27">
        <w:r>
          <w:rPr>
            <w:sz w:val="18"/>
            <w:color w:val="0000ff"/>
          </w:rPr>
          <w:t xml:space="preserve">столбец 27</w:t>
        </w:r>
      </w:hyperlink>
      <w:r>
        <w:rPr>
          <w:sz w:val="18"/>
        </w:rPr>
        <w:t xml:space="preserve"> Раздела 5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│настоящей Декларации)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отходов           ┌─┬─┬─┬─┬─┬─┬─┬─┬─┬─┬─┬─┐                  │</w:t>
      </w:r>
    </w:p>
    <w:bookmarkStart w:id="440" w:name="P440"/>
    <w:bookmarkEnd w:id="440"/>
    <w:p>
      <w:pPr>
        <w:pStyle w:val="1"/>
        <w:jc w:val="both"/>
      </w:pPr>
      <w:r>
        <w:rPr>
          <w:sz w:val="18"/>
        </w:rPr>
        <w:t xml:space="preserve">│   производства в пределах        101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установленного лимита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на их размещение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399" w:tooltip="25">
        <w:r>
          <w:rPr>
            <w:sz w:val="18"/>
            <w:color w:val="0000ff"/>
          </w:rPr>
          <w:t xml:space="preserve">столбец 25</w:t>
        </w:r>
      </w:hyperlink>
      <w:r>
        <w:rPr>
          <w:sz w:val="18"/>
        </w:rPr>
        <w:t xml:space="preserve"> Раздела 5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отходов           ┌─┬─┬─┬─┬─┬─┬─┬─┬─┬─┬─┬─┐                  │</w:t>
      </w:r>
    </w:p>
    <w:bookmarkStart w:id="447" w:name="P447"/>
    <w:bookmarkEnd w:id="447"/>
    <w:p>
      <w:pPr>
        <w:pStyle w:val="1"/>
        <w:jc w:val="both"/>
      </w:pPr>
      <w:r>
        <w:rPr>
          <w:sz w:val="18"/>
        </w:rPr>
        <w:t xml:space="preserve">│   производства сверх             102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установленного лимита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на их размещение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400" w:tooltip="26">
        <w:r>
          <w:rPr>
            <w:sz w:val="18"/>
            <w:color w:val="0000ff"/>
          </w:rPr>
          <w:t xml:space="preserve">столбец 26</w:t>
        </w:r>
      </w:hyperlink>
      <w:r>
        <w:rPr>
          <w:sz w:val="18"/>
        </w:rPr>
        <w:t xml:space="preserve"> Раздела 5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│КБК: плата за размещение ТКО      110    │0│4│8│1│1│2│0│1│0│4│2│0│1│6│0│0│0│1│2│0│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│Код по </w:t>
      </w:r>
      <w:r>
        <w:rPr>
          <w:sz w:val="18"/>
        </w:rPr>
        <w:t xml:space="preserve">ОКТМО</w:t>
      </w:r>
      <w:r>
        <w:rPr>
          <w:sz w:val="18"/>
        </w:rPr>
        <w:t xml:space="preserve"> объекта размещения   111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│ТКО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размещение ТКО,           ┌─┬─┬─┬─┬─┬─┬─┬─┬─┬─┬─┬─┐                  │</w:t>
      </w:r>
    </w:p>
    <w:bookmarkStart w:id="465" w:name="P465"/>
    <w:bookmarkEnd w:id="465"/>
    <w:p>
      <w:pPr>
        <w:pStyle w:val="1"/>
        <w:jc w:val="both"/>
      </w:pPr>
      <w:r>
        <w:rPr>
          <w:sz w:val="18"/>
        </w:rPr>
        <w:t xml:space="preserve">│всего (120 = </w:t>
      </w:r>
      <w:hyperlink w:history="0" w:anchor="P471" w:tooltip="│   принятых ТКО                   121    │ │ │ │ │ │ │ │ │ │ │ │ │                  │">
        <w:r>
          <w:rPr>
            <w:sz w:val="18"/>
            <w:color w:val="0000ff"/>
          </w:rPr>
          <w:t xml:space="preserve">121</w:t>
        </w:r>
      </w:hyperlink>
      <w:r>
        <w:rPr>
          <w:sz w:val="18"/>
        </w:rPr>
        <w:t xml:space="preserve"> + </w:t>
      </w:r>
      <w:hyperlink w:history="0" w:anchor="P476" w:tooltip="│   в пределах установленного      122    │ │ │ │ │ │ │ │ │ │ │ │ │                  │">
        <w:r>
          <w:rPr>
            <w:sz w:val="18"/>
            <w:color w:val="0000ff"/>
          </w:rPr>
          <w:t xml:space="preserve">122</w:t>
        </w:r>
      </w:hyperlink>
      <w:r>
        <w:rPr>
          <w:sz w:val="18"/>
        </w:rPr>
        <w:t xml:space="preserve"> + </w:t>
      </w:r>
      <w:hyperlink w:history="0" w:anchor="P482" w:tooltip="│   сверх установленного           123    │ │ │ │ │ │ │ │ │ │ │ │ │                  │">
        <w:r>
          <w:rPr>
            <w:sz w:val="18"/>
            <w:color w:val="0000ff"/>
          </w:rPr>
          <w:t xml:space="preserve">123</w:t>
        </w:r>
      </w:hyperlink>
      <w:r>
        <w:rPr>
          <w:sz w:val="18"/>
        </w:rPr>
        <w:t xml:space="preserve">)     120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│(см. </w:t>
      </w:r>
      <w:hyperlink w:history="0" w:anchor="P2716" w:tooltip="21">
        <w:r>
          <w:rPr>
            <w:sz w:val="18"/>
            <w:color w:val="0000ff"/>
          </w:rPr>
          <w:t xml:space="preserve">столбец 21</w:t>
        </w:r>
      </w:hyperlink>
      <w:r>
        <w:rPr>
          <w:sz w:val="18"/>
        </w:rPr>
        <w:t xml:space="preserve"> Раздела 6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│настоящей Декларации)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                  ┌─┬─┬─┬─┬─┬─┬─┬─┬─┬─┬─┬─┐                  │</w:t>
      </w:r>
    </w:p>
    <w:bookmarkStart w:id="471" w:name="P471"/>
    <w:bookmarkEnd w:id="471"/>
    <w:p>
      <w:pPr>
        <w:pStyle w:val="1"/>
        <w:jc w:val="both"/>
      </w:pPr>
      <w:r>
        <w:rPr>
          <w:sz w:val="18"/>
        </w:rPr>
        <w:t xml:space="preserve">│   принятых ТКО                   121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713" w:tooltip="18">
        <w:r>
          <w:rPr>
            <w:sz w:val="18"/>
            <w:color w:val="0000ff"/>
          </w:rPr>
          <w:t xml:space="preserve">столбец 18</w:t>
        </w:r>
      </w:hyperlink>
      <w:r>
        <w:rPr>
          <w:sz w:val="18"/>
        </w:rPr>
        <w:t xml:space="preserve"> Раздела 6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ТКО               ┌─┬─┬─┬─┬─┬─┬─┬─┬─┬─┬─┬─┐                  │</w:t>
      </w:r>
    </w:p>
    <w:bookmarkStart w:id="476" w:name="P476"/>
    <w:bookmarkEnd w:id="476"/>
    <w:p>
      <w:pPr>
        <w:pStyle w:val="1"/>
        <w:jc w:val="both"/>
      </w:pPr>
      <w:r>
        <w:rPr>
          <w:sz w:val="18"/>
        </w:rPr>
        <w:t xml:space="preserve">│   в пределах установленного      122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лимита на их размещение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714" w:tooltip="19">
        <w:r>
          <w:rPr>
            <w:sz w:val="18"/>
            <w:color w:val="0000ff"/>
          </w:rPr>
          <w:t xml:space="preserve">столбец 19</w:t>
        </w:r>
      </w:hyperlink>
      <w:r>
        <w:rPr>
          <w:sz w:val="18"/>
        </w:rPr>
        <w:t xml:space="preserve"> Раздела 6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ТКО               ┌─┬─┬─┬─┬─┬─┬─┬─┬─┬─┬─┬─┐                  │</w:t>
      </w:r>
    </w:p>
    <w:bookmarkStart w:id="482" w:name="P482"/>
    <w:bookmarkEnd w:id="482"/>
    <w:p>
      <w:pPr>
        <w:pStyle w:val="1"/>
        <w:jc w:val="both"/>
      </w:pPr>
      <w:r>
        <w:rPr>
          <w:sz w:val="18"/>
        </w:rPr>
        <w:t xml:space="preserve">│   сверх установленного           123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лимита на их размещение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715" w:tooltip="20">
        <w:r>
          <w:rPr>
            <w:sz w:val="18"/>
            <w:color w:val="0000ff"/>
          </w:rPr>
          <w:t xml:space="preserve">столбец 20</w:t>
        </w:r>
      </w:hyperlink>
      <w:r>
        <w:rPr>
          <w:sz w:val="18"/>
        </w:rPr>
        <w:t xml:space="preserve"> Раздела 6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│КБК: плата за размещение, в том  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│числе складирование побочных      130    │ │ │ │ │ │ │ │ │ │ │ │ │ │ │ │ │ │ │ │ │  │</w:t>
      </w:r>
    </w:p>
    <w:p>
      <w:pPr>
        <w:pStyle w:val="1"/>
        <w:jc w:val="both"/>
      </w:pPr>
      <w:r>
        <w:rPr>
          <w:sz w:val="18"/>
        </w:rPr>
        <w:t xml:space="preserve">│продуктов производства,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│признанных отходами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│Код по </w:t>
      </w:r>
      <w:r>
        <w:rPr>
          <w:sz w:val="18"/>
        </w:rPr>
        <w:t xml:space="preserve">ОКТМО</w:t>
      </w:r>
      <w:r>
        <w:rPr>
          <w:sz w:val="18"/>
        </w:rPr>
        <w:t xml:space="preserve"> объекта размещения,  131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│в том числе складирования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│побочных продуктов производства,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│признанных отходами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размещение, в том         ┌─┬─┬─┬─┬─┬─┬─┬─┬─┬─┬─┬─┐                  │</w:t>
      </w:r>
    </w:p>
    <w:bookmarkStart w:id="500" w:name="P500"/>
    <w:bookmarkEnd w:id="500"/>
    <w:p>
      <w:pPr>
        <w:pStyle w:val="1"/>
        <w:jc w:val="both"/>
      </w:pPr>
      <w:r>
        <w:rPr>
          <w:sz w:val="18"/>
        </w:rPr>
        <w:t xml:space="preserve">│числе складирование побочных      132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│продуктов производства,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│признанных отходами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│(см. </w:t>
      </w:r>
      <w:hyperlink w:history="0" w:anchor="P2915" w:tooltip="13">
        <w:r>
          <w:rPr>
            <w:sz w:val="18"/>
            <w:color w:val="0000ff"/>
          </w:rPr>
          <w:t xml:space="preserve">столбец 13</w:t>
        </w:r>
      </w:hyperlink>
      <w:r>
        <w:rPr>
          <w:sz w:val="18"/>
        </w:rPr>
        <w:t xml:space="preserve"> Раздела 7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│настоящей Декларации)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в том числе: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побочных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производства,        133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отходами, в срок,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не превышающий 11 месяцев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с даты образования таких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913" w:tooltip="11">
        <w:r>
          <w:rPr>
            <w:sz w:val="18"/>
            <w:color w:val="0000ff"/>
          </w:rPr>
          <w:t xml:space="preserve">столбец 11</w:t>
        </w:r>
      </w:hyperlink>
      <w:r>
        <w:rPr>
          <w:sz w:val="18"/>
        </w:rPr>
        <w:t xml:space="preserve"> Раздела 7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побочных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производства,        134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отходами, в срок,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превышающий 11 месяцев с даты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образования таких продуктов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2914" w:tooltip="12">
        <w:r>
          <w:rPr>
            <w:sz w:val="18"/>
            <w:color w:val="0000ff"/>
          </w:rPr>
          <w:t xml:space="preserve">столбец 12</w:t>
        </w:r>
      </w:hyperlink>
      <w:r>
        <w:rPr>
          <w:sz w:val="18"/>
        </w:rPr>
        <w:t xml:space="preserve"> Раздела 7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│КБК: плата за размещение вскрышных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│и вмещающих горных пород,         136    │ │ │ │ │ │ │ │ │ │ │ │ │ │ │ │ │ │ │ │ │  │</w:t>
      </w:r>
    </w:p>
    <w:p>
      <w:pPr>
        <w:pStyle w:val="1"/>
        <w:jc w:val="both"/>
      </w:pPr>
      <w:r>
        <w:rPr>
          <w:sz w:val="18"/>
        </w:rPr>
        <w:t xml:space="preserve">│признанных отходами 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│Код по </w:t>
      </w:r>
      <w:r>
        <w:rPr>
          <w:sz w:val="18"/>
        </w:rPr>
        <w:t xml:space="preserve">ОКТМО</w:t>
      </w:r>
      <w:r>
        <w:rPr>
          <w:sz w:val="18"/>
        </w:rPr>
        <w:t xml:space="preserve"> объекта размещения   137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│вскрышных и вмещающих горных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│пород, признанных отходами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размещение                ┌─┬─┬─┬─┬─┬─┬─┬─┬─┬─┬─┬─┐                  │</w:t>
      </w:r>
    </w:p>
    <w:bookmarkStart w:id="535" w:name="P535"/>
    <w:bookmarkEnd w:id="535"/>
    <w:p>
      <w:pPr>
        <w:pStyle w:val="1"/>
        <w:jc w:val="both"/>
      </w:pPr>
      <w:r>
        <w:rPr>
          <w:sz w:val="18"/>
        </w:rPr>
        <w:t xml:space="preserve">│вскрышных и вмещающих горных      140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│пород, признанных отходами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│(см. </w:t>
      </w:r>
      <w:hyperlink w:history="0" w:anchor="P3079" w:tooltip="19">
        <w:r>
          <w:rPr>
            <w:sz w:val="18"/>
            <w:color w:val="0000ff"/>
          </w:rPr>
          <w:t xml:space="preserve">столбец 19</w:t>
        </w:r>
      </w:hyperlink>
      <w:r>
        <w:rPr>
          <w:sz w:val="18"/>
        </w:rPr>
        <w:t xml:space="preserve"> Раздела 8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│настоящей Декларации)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в том числе: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в пределах установленного      141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лимита на их размещение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3077" w:tooltip="17">
        <w:r>
          <w:rPr>
            <w:sz w:val="18"/>
            <w:color w:val="0000ff"/>
          </w:rPr>
          <w:t xml:space="preserve">столбец 17</w:t>
        </w:r>
      </w:hyperlink>
      <w:r>
        <w:rPr>
          <w:sz w:val="18"/>
        </w:rPr>
        <w:t xml:space="preserve"> Раздела 8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сверх установленного           142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лимита на их размещение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(см. </w:t>
      </w:r>
      <w:hyperlink w:history="0" w:anchor="P3078" w:tooltip="18">
        <w:r>
          <w:rPr>
            <w:sz w:val="18"/>
            <w:color w:val="0000ff"/>
          </w:rPr>
          <w:t xml:space="preserve">столбец 18</w:t>
        </w:r>
      </w:hyperlink>
      <w:r>
        <w:rPr>
          <w:sz w:val="18"/>
        </w:rPr>
        <w:t xml:space="preserve"> Раздела 8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│КБК: плата за размещение побочных        ┌─┬─┬─┬─┬─┬─┬─┬─┬─┬─┬─┬─┬─┬─┬─┬─┬─┬─┬─┬─┐  │</w:t>
      </w:r>
    </w:p>
    <w:p>
      <w:pPr>
        <w:pStyle w:val="1"/>
        <w:jc w:val="both"/>
      </w:pPr>
      <w:r>
        <w:rPr>
          <w:sz w:val="18"/>
        </w:rPr>
        <w:t xml:space="preserve">│продуктов животноводства,         143    │ │ │ │ │ │ │ │ │ │ │ │ │ │ │ │ │ │ │ │ │  │</w:t>
      </w:r>
    </w:p>
    <w:p>
      <w:pPr>
        <w:pStyle w:val="1"/>
        <w:jc w:val="both"/>
      </w:pPr>
      <w:r>
        <w:rPr>
          <w:sz w:val="18"/>
        </w:rPr>
        <w:t xml:space="preserve">│признанных отходами                      └─┴─┴─┴─┴─┴─┴─┴─┴─┴─┴─┴─┴─┴─┴─┴─┴─┴─┴─┴─┘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│Код по </w:t>
      </w:r>
      <w:r>
        <w:rPr>
          <w:sz w:val="18"/>
        </w:rPr>
        <w:t xml:space="preserve">ОКТМО</w:t>
      </w:r>
      <w:r>
        <w:rPr>
          <w:sz w:val="18"/>
        </w:rPr>
        <w:t xml:space="preserve"> места выявления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│нарушения или объекта             144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│размещения отходов             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 за размещение                ┌─┬─┬─┬─┬─┬─┬─┬─┬─┬─┬─┬─┐                  │</w:t>
      </w:r>
    </w:p>
    <w:bookmarkStart w:id="562" w:name="P562"/>
    <w:bookmarkEnd w:id="562"/>
    <w:p>
      <w:pPr>
        <w:pStyle w:val="1"/>
        <w:jc w:val="both"/>
      </w:pPr>
      <w:r>
        <w:rPr>
          <w:sz w:val="18"/>
        </w:rPr>
        <w:t xml:space="preserve">│побочных продуктов                145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│животноводства, признанных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│отходами (см. </w:t>
      </w:r>
      <w:hyperlink w:history="0" w:anchor="P3211" w:tooltip="10">
        <w:r>
          <w:rPr>
            <w:sz w:val="18"/>
            <w:color w:val="0000ff"/>
          </w:rPr>
          <w:t xml:space="preserve">столбец 10</w:t>
        </w:r>
      </w:hyperlink>
      <w:r>
        <w:rPr>
          <w:sz w:val="18"/>
        </w:rPr>
        <w:t xml:space="preserve">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│Раздела 9 настоящей Декларации)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средств на выполнение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│мероприятий по снижению           150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│негативного воздействия на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│окружающую среду, всего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│(150 = </w:t>
      </w:r>
      <w:hyperlink w:history="0" w:anchor="P575" w:tooltip="│   платы за выбросы               151    │ │ │ │ │ │ │ │ │ │ │ │ │                  │">
        <w:r>
          <w:rPr>
            <w:sz w:val="18"/>
            <w:color w:val="0000ff"/>
          </w:rPr>
          <w:t xml:space="preserve">151</w:t>
        </w:r>
      </w:hyperlink>
      <w:r>
        <w:rPr>
          <w:sz w:val="18"/>
        </w:rPr>
        <w:t xml:space="preserve"> + </w:t>
      </w:r>
      <w:hyperlink w:history="0" w:anchor="P578" w:tooltip="│   платы за выбросы ПНГ (равна 0) 152    │ │ │ │ │ │ │ │ │ │ │ │ │                  │">
        <w:r>
          <w:rPr>
            <w:sz w:val="18"/>
            <w:color w:val="0000ff"/>
          </w:rPr>
          <w:t xml:space="preserve">152</w:t>
        </w:r>
      </w:hyperlink>
      <w:r>
        <w:rPr>
          <w:sz w:val="18"/>
        </w:rPr>
        <w:t xml:space="preserve"> + </w:t>
      </w:r>
      <w:hyperlink w:history="0" w:anchor="P581" w:tooltip="│   платы за сбросы                153    │ │ │ │ │ │ │ │ │ │ │ │ │                  │">
        <w:r>
          <w:rPr>
            <w:sz w:val="18"/>
            <w:color w:val="0000ff"/>
          </w:rPr>
          <w:t xml:space="preserve">153</w:t>
        </w:r>
      </w:hyperlink>
      <w:r>
        <w:rPr>
          <w:sz w:val="18"/>
        </w:rPr>
        <w:t xml:space="preserve"> + </w:t>
      </w:r>
      <w:hyperlink w:history="0" w:anchor="P584" w:tooltip="│   платы за размещение отходов    154    │ │ │ │ │ │ │ │ │ │ │ │ │                  │">
        <w:r>
          <w:rPr>
            <w:sz w:val="18"/>
            <w:color w:val="0000ff"/>
          </w:rPr>
          <w:t xml:space="preserve">154</w:t>
        </w:r>
      </w:hyperlink>
      <w:r>
        <w:rPr>
          <w:sz w:val="18"/>
        </w:rPr>
        <w:t xml:space="preserve"> +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</w:t>
      </w:r>
      <w:hyperlink w:history="0" w:anchor="P587" w:tooltip="│   платы за размещение ТКО        155    │ │ │ │ │ │ │ │ │ │ │ │ │                  │">
        <w:r>
          <w:rPr>
            <w:sz w:val="18"/>
            <w:color w:val="0000ff"/>
          </w:rPr>
          <w:t xml:space="preserve">155</w:t>
        </w:r>
      </w:hyperlink>
      <w:r>
        <w:rPr>
          <w:sz w:val="18"/>
        </w:rPr>
        <w:t xml:space="preserve"> + </w:t>
      </w:r>
      <w:hyperlink w:history="0" w:anchor="P591" w:tooltip="│   продуктов производства,        156    │ │ │ │ │ │ │ │ │ │ │ │ │                  │">
        <w:r>
          <w:rPr>
            <w:sz w:val="18"/>
            <w:color w:val="0000ff"/>
          </w:rPr>
          <w:t xml:space="preserve">156</w:t>
        </w:r>
      </w:hyperlink>
      <w:r>
        <w:rPr>
          <w:sz w:val="18"/>
        </w:rPr>
        <w:t xml:space="preserve"> + </w:t>
      </w:r>
      <w:hyperlink w:history="0" w:anchor="P595" w:tooltip="│   вскрышных и вмещающих горных   157    │ │ │ │ │ │ │ │ │ │ │ │ │                  │">
        <w:r>
          <w:rPr>
            <w:sz w:val="18"/>
            <w:color w:val="0000ff"/>
          </w:rPr>
          <w:t xml:space="preserve">157</w:t>
        </w:r>
      </w:hyperlink>
      <w:r>
        <w:rPr>
          <w:sz w:val="18"/>
        </w:rPr>
        <w:t xml:space="preserve"> + </w:t>
      </w:r>
      <w:hyperlink w:history="0" w:anchor="P600" w:tooltip="│   животноводства, признанных     158    │ │ │ │ │ │ │ │ │ │ │ │ │                  │">
        <w:r>
          <w:rPr>
            <w:sz w:val="18"/>
            <w:color w:val="0000ff"/>
          </w:rPr>
          <w:t xml:space="preserve">158</w:t>
        </w:r>
      </w:hyperlink>
      <w:r>
        <w:rPr>
          <w:sz w:val="18"/>
        </w:rPr>
        <w:t xml:space="preserve">)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┌─┬─┬─┬─┬─┬─┬─┬─┬─┬─┬─┬─┐                  │</w:t>
      </w:r>
    </w:p>
    <w:bookmarkStart w:id="575" w:name="P575"/>
    <w:bookmarkEnd w:id="575"/>
    <w:p>
      <w:pPr>
        <w:pStyle w:val="1"/>
        <w:jc w:val="both"/>
      </w:pPr>
      <w:r>
        <w:rPr>
          <w:sz w:val="18"/>
        </w:rPr>
        <w:t xml:space="preserve">│   платы за выбросы               151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578" w:name="P578"/>
    <w:bookmarkEnd w:id="578"/>
    <w:p>
      <w:pPr>
        <w:pStyle w:val="1"/>
        <w:jc w:val="both"/>
      </w:pPr>
      <w:r>
        <w:rPr>
          <w:sz w:val="18"/>
        </w:rPr>
        <w:t xml:space="preserve">│   платы за выбросы ПНГ (равна 0) 152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581" w:name="P581"/>
    <w:bookmarkEnd w:id="581"/>
    <w:p>
      <w:pPr>
        <w:pStyle w:val="1"/>
        <w:jc w:val="both"/>
      </w:pPr>
      <w:r>
        <w:rPr>
          <w:sz w:val="18"/>
        </w:rPr>
        <w:t xml:space="preserve">│   платы за сбросы                153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584" w:name="P584"/>
    <w:bookmarkEnd w:id="584"/>
    <w:p>
      <w:pPr>
        <w:pStyle w:val="1"/>
        <w:jc w:val="both"/>
      </w:pPr>
      <w:r>
        <w:rPr>
          <w:sz w:val="18"/>
        </w:rPr>
        <w:t xml:space="preserve">│   платы за размещение отходов    154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производства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587" w:name="P587"/>
    <w:bookmarkEnd w:id="587"/>
    <w:p>
      <w:pPr>
        <w:pStyle w:val="1"/>
        <w:jc w:val="both"/>
      </w:pPr>
      <w:r>
        <w:rPr>
          <w:sz w:val="18"/>
        </w:rPr>
        <w:t xml:space="preserve">│   платы за размещение ТКО        155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размещение, в том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числе складирование побочных          ┌─┬─┬─┬─┬─┬─┬─┬─┬─┬─┬─┬─┐                  │</w:t>
      </w:r>
    </w:p>
    <w:bookmarkStart w:id="591" w:name="P591"/>
    <w:bookmarkEnd w:id="591"/>
    <w:p>
      <w:pPr>
        <w:pStyle w:val="1"/>
        <w:jc w:val="both"/>
      </w:pPr>
      <w:r>
        <w:rPr>
          <w:sz w:val="18"/>
        </w:rPr>
        <w:t xml:space="preserve">│   продуктов производства,        156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 (равна 0)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                  ┌─┬─┬─┬─┬─┬─┬─┬─┬─┬─┬─┬─┐                  │</w:t>
      </w:r>
    </w:p>
    <w:bookmarkStart w:id="595" w:name="P595"/>
    <w:bookmarkEnd w:id="595"/>
    <w:p>
      <w:pPr>
        <w:pStyle w:val="1"/>
        <w:jc w:val="both"/>
      </w:pPr>
      <w:r>
        <w:rPr>
          <w:sz w:val="18"/>
        </w:rPr>
        <w:t xml:space="preserve">│   вскрышных и вмещающих горных   157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пород, признанных отходами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(равна 0)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отходов           ┌─┬─┬─┬─┬─┬─┬─┬─┬─┬─┬─┬─┐                  │</w:t>
      </w:r>
    </w:p>
    <w:bookmarkStart w:id="600" w:name="P600"/>
    <w:bookmarkEnd w:id="600"/>
    <w:p>
      <w:pPr>
        <w:pStyle w:val="1"/>
        <w:jc w:val="both"/>
      </w:pPr>
      <w:r>
        <w:rPr>
          <w:sz w:val="18"/>
        </w:rPr>
        <w:t xml:space="preserve">│   животноводства, признанных     158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отходами (равна 0)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платы, исчисленная с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│учетом корректировки ее размера   160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(160 = </w:t>
      </w:r>
      <w:hyperlink w:history="0" w:anchor="P610" w:tooltip="│   18 Раздела 1 настоящей         161    │ │ │ │ │ │ │ │ │ │ │ │ │                  │">
        <w:r>
          <w:rPr>
            <w:sz w:val="18"/>
            <w:color w:val="0000ff"/>
          </w:rPr>
          <w:t xml:space="preserve">161</w:t>
        </w:r>
      </w:hyperlink>
      <w:r>
        <w:rPr>
          <w:sz w:val="18"/>
        </w:rPr>
        <w:t xml:space="preserve"> + </w:t>
      </w:r>
      <w:hyperlink w:history="0" w:anchor="P613" w:tooltip="│   платы за выбросы ПНГ           162    │ │ │ │ │ │ │ │ │ │ │ │ │                  │">
        <w:r>
          <w:rPr>
            <w:sz w:val="18"/>
            <w:color w:val="0000ff"/>
          </w:rPr>
          <w:t xml:space="preserve">162</w:t>
        </w:r>
      </w:hyperlink>
      <w:r>
        <w:rPr>
          <w:sz w:val="18"/>
        </w:rPr>
        <w:t xml:space="preserve"> + </w:t>
      </w:r>
      <w:hyperlink w:history="0" w:anchor="P617" w:tooltip="│   20 Раздела 4 настоящей         163    │ │ │ │ │ │ │ │ │ │ │ │ │                  │">
        <w:r>
          <w:rPr>
            <w:sz w:val="18"/>
            <w:color w:val="0000ff"/>
          </w:rPr>
          <w:t xml:space="preserve">163</w:t>
        </w:r>
      </w:hyperlink>
      <w:r>
        <w:rPr>
          <w:sz w:val="18"/>
        </w:rPr>
        <w:t xml:space="preserve"> +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</w:t>
      </w:r>
      <w:hyperlink w:history="0" w:anchor="P621" w:tooltip="│   производства (см. столбец      164    │ │ │ │ │ │ │ │ │ │ │ │ │                  │">
        <w:r>
          <w:rPr>
            <w:sz w:val="18"/>
            <w:color w:val="0000ff"/>
          </w:rPr>
          <w:t xml:space="preserve">164</w:t>
        </w:r>
      </w:hyperlink>
      <w:r>
        <w:rPr>
          <w:sz w:val="18"/>
        </w:rPr>
        <w:t xml:space="preserve"> + </w:t>
      </w:r>
      <w:hyperlink w:history="0" w:anchor="P626" w:tooltip="│   столбец 21 Раздела 6           165    │ │ │ │ │ │ │ │ │ │ │ │ │                  │">
        <w:r>
          <w:rPr>
            <w:sz w:val="18"/>
            <w:color w:val="0000ff"/>
          </w:rPr>
          <w:t xml:space="preserve">165</w:t>
        </w:r>
      </w:hyperlink>
      <w:r>
        <w:rPr>
          <w:sz w:val="18"/>
        </w:rPr>
        <w:t xml:space="preserve"> + </w:t>
      </w:r>
      <w:hyperlink w:history="0" w:anchor="P632" w:tooltip="│   признанных отходами (равно     166    │ │ │ │ │ │ │ │ │ │ │ │ │                  │">
        <w:r>
          <w:rPr>
            <w:sz w:val="18"/>
            <w:color w:val="0000ff"/>
          </w:rPr>
          <w:t xml:space="preserve">166</w:t>
        </w:r>
      </w:hyperlink>
      <w:r>
        <w:rPr>
          <w:sz w:val="18"/>
        </w:rPr>
        <w:t xml:space="preserve"> + </w:t>
      </w:r>
      <w:hyperlink w:history="0" w:anchor="P636" w:tooltip="│   вскрышных и вмещающих горных   167    │ │ │ │ │ │ │ │ │ │ │ │ │                  │">
        <w:r>
          <w:rPr>
            <w:sz w:val="18"/>
            <w:color w:val="0000ff"/>
          </w:rPr>
          <w:t xml:space="preserve">167</w:t>
        </w:r>
      </w:hyperlink>
      <w:r>
        <w:rPr>
          <w:sz w:val="18"/>
        </w:rPr>
        <w:t xml:space="preserve"> + </w:t>
      </w:r>
      <w:hyperlink w:history="0" w:anchor="P641" w:tooltip="│   продуктов животноводства,      168    │ │ │ │ │ │ │ │ │ │ │ │ │                  │">
        <w:r>
          <w:rPr>
            <w:sz w:val="18"/>
            <w:color w:val="0000ff"/>
          </w:rPr>
          <w:t xml:space="preserve">168</w:t>
        </w:r>
      </w:hyperlink>
      <w:r>
        <w:rPr>
          <w:sz w:val="18"/>
        </w:rPr>
        <w:t xml:space="preserve">)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выбросы (см. столбец         ┌─┬─┬─┬─┬─┬─┬─┬─┬─┬─┬─┬─┐                  │</w:t>
      </w:r>
    </w:p>
    <w:bookmarkStart w:id="610" w:name="P610"/>
    <w:bookmarkEnd w:id="610"/>
    <w:p>
      <w:pPr>
        <w:pStyle w:val="1"/>
        <w:jc w:val="both"/>
      </w:pPr>
      <w:r>
        <w:rPr>
          <w:sz w:val="18"/>
        </w:rPr>
        <w:t xml:space="preserve">│   </w:t>
      </w:r>
      <w:hyperlink w:history="0" w:anchor="P1206" w:tooltip="18">
        <w:r>
          <w:rPr>
            <w:sz w:val="18"/>
            <w:color w:val="0000ff"/>
          </w:rPr>
          <w:t xml:space="preserve">18</w:t>
        </w:r>
      </w:hyperlink>
      <w:r>
        <w:rPr>
          <w:sz w:val="18"/>
        </w:rPr>
        <w:t xml:space="preserve"> Раздела 1 настоящей         161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Декларации)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13" w:name="P613"/>
    <w:bookmarkEnd w:id="613"/>
    <w:p>
      <w:pPr>
        <w:pStyle w:val="1"/>
        <w:jc w:val="both"/>
      </w:pPr>
      <w:r>
        <w:rPr>
          <w:sz w:val="18"/>
        </w:rPr>
        <w:t xml:space="preserve">│   платы за выбросы ПНГ           162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(равно </w:t>
      </w:r>
      <w:hyperlink w:history="0" w:anchor="P273" w:tooltip="│   плата за выбросы ПНГ (060)     022    │ │ │ │ │ │ │ │ │ │ │ │ │                  │">
        <w:r>
          <w:rPr>
            <w:sz w:val="18"/>
            <w:color w:val="0000ff"/>
          </w:rPr>
          <w:t xml:space="preserve">строке 022</w:t>
        </w:r>
      </w:hyperlink>
      <w:r>
        <w:rPr>
          <w:sz w:val="18"/>
        </w:rPr>
        <w:t xml:space="preserve">)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сбросы (см. столбец          ┌─┬─┬─┬─┬─┬─┬─┬─┬─┬─┬─┬─┐                  │</w:t>
      </w:r>
    </w:p>
    <w:bookmarkStart w:id="617" w:name="P617"/>
    <w:bookmarkEnd w:id="617"/>
    <w:p>
      <w:pPr>
        <w:pStyle w:val="1"/>
        <w:jc w:val="both"/>
      </w:pPr>
      <w:r>
        <w:rPr>
          <w:sz w:val="18"/>
        </w:rPr>
        <w:t xml:space="preserve">│   </w:t>
      </w:r>
      <w:hyperlink w:history="0" w:anchor="P1999" w:tooltip="20">
        <w:r>
          <w:rPr>
            <w:sz w:val="18"/>
            <w:color w:val="0000ff"/>
          </w:rPr>
          <w:t xml:space="preserve">20</w:t>
        </w:r>
      </w:hyperlink>
      <w:r>
        <w:rPr>
          <w:sz w:val="18"/>
        </w:rPr>
        <w:t xml:space="preserve"> Раздела 4 настоящей         163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Декларации)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отходов           ┌─┬─┬─┬─┬─┬─┬─┬─┬─┬─┬─┬─┐                  │</w:t>
      </w:r>
    </w:p>
    <w:bookmarkStart w:id="621" w:name="P621"/>
    <w:bookmarkEnd w:id="621"/>
    <w:p>
      <w:pPr>
        <w:pStyle w:val="1"/>
        <w:jc w:val="both"/>
      </w:pPr>
      <w:r>
        <w:rPr>
          <w:sz w:val="18"/>
        </w:rPr>
        <w:t xml:space="preserve">│   производства (см. столбец      164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2401" w:tooltip="27">
        <w:r>
          <w:rPr>
            <w:sz w:val="18"/>
            <w:color w:val="0000ff"/>
          </w:rPr>
          <w:t xml:space="preserve">27</w:t>
        </w:r>
      </w:hyperlink>
      <w:r>
        <w:rPr>
          <w:sz w:val="18"/>
        </w:rPr>
        <w:t xml:space="preserve"> Раздела 5 настоящей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Декларации)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ТКО (см.          ┌─┬─┬─┬─┬─┬─┬─┬─┬─┬─┬─┬─┐                  │</w:t>
      </w:r>
    </w:p>
    <w:bookmarkStart w:id="626" w:name="P626"/>
    <w:bookmarkEnd w:id="626"/>
    <w:p>
      <w:pPr>
        <w:pStyle w:val="1"/>
        <w:jc w:val="both"/>
      </w:pPr>
      <w:r>
        <w:rPr>
          <w:sz w:val="18"/>
        </w:rPr>
        <w:t xml:space="preserve">│   </w:t>
      </w:r>
      <w:hyperlink w:history="0" w:anchor="P2716" w:tooltip="21">
        <w:r>
          <w:rPr>
            <w:sz w:val="18"/>
            <w:color w:val="0000ff"/>
          </w:rPr>
          <w:t xml:space="preserve">столбец 21</w:t>
        </w:r>
      </w:hyperlink>
      <w:r>
        <w:rPr>
          <w:sz w:val="18"/>
        </w:rPr>
        <w:t xml:space="preserve"> Раздела 6           165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настоящей Декларации)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размещение, в том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числе складирование побочных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производства,               ┌─┬─┬─┬─┬─┬─┬─┬─┬─┬─┬─┬─┐                  │</w:t>
      </w:r>
    </w:p>
    <w:bookmarkStart w:id="632" w:name="P632"/>
    <w:bookmarkEnd w:id="632"/>
    <w:p>
      <w:pPr>
        <w:pStyle w:val="1"/>
        <w:jc w:val="both"/>
      </w:pPr>
      <w:r>
        <w:rPr>
          <w:sz w:val="18"/>
        </w:rPr>
        <w:t xml:space="preserve">│   признанных отходами (равно     166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303" w:tooltip="│   продуктов производства,        026    │ │ │ │ │ │ │ │ │ │ │ │ │                  │">
        <w:r>
          <w:rPr>
            <w:sz w:val="18"/>
            <w:color w:val="0000ff"/>
          </w:rPr>
          <w:t xml:space="preserve">строке 026</w:t>
        </w:r>
      </w:hyperlink>
      <w:r>
        <w:rPr>
          <w:sz w:val="18"/>
        </w:rPr>
        <w:t xml:space="preserve">)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                  ┌─┬─┬─┬─┬─┬─┬─┬─┬─┬─┬─┬─┐                  │</w:t>
      </w:r>
    </w:p>
    <w:bookmarkStart w:id="636" w:name="P636"/>
    <w:bookmarkEnd w:id="636"/>
    <w:p>
      <w:pPr>
        <w:pStyle w:val="1"/>
        <w:jc w:val="both"/>
      </w:pPr>
      <w:r>
        <w:rPr>
          <w:sz w:val="18"/>
        </w:rPr>
        <w:t xml:space="preserve">│   вскрышных и вмещающих горных   167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пород, признанных отходами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(равно </w:t>
      </w:r>
      <w:hyperlink w:history="0" w:anchor="P307" w:tooltip="│   и вмещающих горных пород,      027    │ │ │ │ │ │ │ │ │ │ │ │ │                  │">
        <w:r>
          <w:rPr>
            <w:sz w:val="18"/>
            <w:color w:val="0000ff"/>
          </w:rPr>
          <w:t xml:space="preserve">строке 027</w:t>
        </w:r>
      </w:hyperlink>
      <w:r>
        <w:rPr>
          <w:sz w:val="18"/>
        </w:rPr>
        <w:t xml:space="preserve">)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платы за размещение побочных          ┌─┬─┬─┬─┬─┬─┬─┬─┬─┬─┬─┬─┐                  │</w:t>
      </w:r>
    </w:p>
    <w:bookmarkStart w:id="641" w:name="P641"/>
    <w:bookmarkEnd w:id="641"/>
    <w:p>
      <w:pPr>
        <w:pStyle w:val="1"/>
        <w:jc w:val="both"/>
      </w:pPr>
      <w:r>
        <w:rPr>
          <w:sz w:val="18"/>
        </w:rPr>
        <w:t xml:space="preserve">│   продуктов животноводства,      168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признанных отходами (равно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311" w:tooltip="│   продуктов животноводства,      028    │ │ │ │ │ │ │ │ │ │ │ │ │                  │">
        <w:r>
          <w:rPr>
            <w:sz w:val="18"/>
            <w:color w:val="0000ff"/>
          </w:rPr>
          <w:t xml:space="preserve">строке 028</w:t>
        </w:r>
      </w:hyperlink>
      <w:r>
        <w:rPr>
          <w:sz w:val="18"/>
        </w:rPr>
        <w:t xml:space="preserve">)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│Сумма платы, подлежащая                  ┌─┬─┬─┬─┬─┬─┬─┬─┬─┬─┬─┬─┐                  │</w:t>
      </w:r>
    </w:p>
    <w:bookmarkStart w:id="646" w:name="P646"/>
    <w:bookmarkEnd w:id="646"/>
    <w:p>
      <w:pPr>
        <w:pStyle w:val="1"/>
        <w:jc w:val="both"/>
      </w:pPr>
      <w:r>
        <w:rPr>
          <w:sz w:val="18"/>
        </w:rPr>
        <w:t xml:space="preserve">│внесению в бюджет, всего          170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│(170 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171</w:t>
        </w:r>
      </w:hyperlink>
      <w:r>
        <w:rPr>
          <w:sz w:val="18"/>
        </w:rPr>
        <w:t xml:space="preserve"> +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172</w:t>
        </w:r>
      </w:hyperlink>
      <w:r>
        <w:rPr>
          <w:sz w:val="18"/>
        </w:rPr>
        <w:t xml:space="preserve"> +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173</w:t>
        </w:r>
      </w:hyperlink>
      <w:r>
        <w:rPr>
          <w:sz w:val="18"/>
        </w:rPr>
        <w:t xml:space="preserve"> +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174</w:t>
        </w:r>
      </w:hyperlink>
      <w:r>
        <w:rPr>
          <w:sz w:val="18"/>
        </w:rPr>
        <w:t xml:space="preserve"> +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175</w:t>
        </w:r>
      </w:hyperlink>
      <w:r>
        <w:rPr>
          <w:sz w:val="18"/>
        </w:rPr>
        <w:t xml:space="preserve"> + </w:t>
      </w:r>
      <w:hyperlink w:history="0" w:anchor="P670" w:tooltip="│   признанных отходами (строка    176    │ │ │ │ │ │ │ │ │ │ │ │ │                  │">
        <w:r>
          <w:rPr>
            <w:sz w:val="18"/>
            <w:color w:val="0000ff"/>
          </w:rPr>
          <w:t xml:space="preserve">176</w:t>
        </w:r>
      </w:hyperlink>
      <w:r>
        <w:rPr>
          <w:sz w:val="18"/>
        </w:rPr>
        <w:t xml:space="preserve"> + </w:t>
      </w:r>
      <w:hyperlink w:history="0" w:anchor="P674" w:tooltip="│   вскрышных и вмещающих горных   177    │ │ │ │ │ │ │ │ │ │ │ │ │                  │">
        <w:r>
          <w:rPr>
            <w:sz w:val="18"/>
            <w:color w:val="0000ff"/>
          </w:rPr>
          <w:t xml:space="preserve">177</w:t>
        </w:r>
      </w:hyperlink>
      <w:r>
        <w:rPr>
          <w:sz w:val="18"/>
        </w:rPr>
        <w:t xml:space="preserve"> + </w:t>
      </w:r>
      <w:hyperlink w:history="0" w:anchor="P680" w:tooltip="│   признанных отходами            178    │ │ │ │ │ │ │ │ │ │ │ │ │                  │">
        <w:r>
          <w:rPr>
            <w:sz w:val="18"/>
            <w:color w:val="0000ff"/>
          </w:rPr>
          <w:t xml:space="preserve">178</w:t>
        </w:r>
      </w:hyperlink>
      <w:r>
        <w:rPr>
          <w:sz w:val="18"/>
        </w:rPr>
        <w:t xml:space="preserve">)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в том числе:                           ┌─┬─┬─┬─┬─┬─┬─┬─┬─┬─┬─┬─┐                  │</w:t>
      </w:r>
    </w:p>
    <w:bookmarkStart w:id="651" w:name="P651"/>
    <w:bookmarkEnd w:id="651"/>
    <w:p>
      <w:pPr>
        <w:pStyle w:val="1"/>
        <w:jc w:val="both"/>
      </w:pPr>
      <w:r>
        <w:rPr>
          <w:sz w:val="18"/>
        </w:rPr>
        <w:t xml:space="preserve">│   плата за выбросы (</w:t>
      </w:r>
      <w:hyperlink w:history="0" w:anchor="P325" w:tooltip="│ всего (040 = 041 + 042 + 043)    040    │ │ │ │ │ │ │ │ │ │ │ │ │                  │">
        <w:r>
          <w:rPr>
            <w:sz w:val="18"/>
            <w:color w:val="0000ff"/>
          </w:rPr>
          <w:t xml:space="preserve">строка 040</w:t>
        </w:r>
      </w:hyperlink>
      <w:r>
        <w:rPr>
          <w:sz w:val="18"/>
        </w:rPr>
        <w:t xml:space="preserve">   171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- </w:t>
      </w:r>
      <w:hyperlink w:history="0" w:anchor="P575" w:tooltip="│   платы за выбросы               151    │ │ │ │ │ │ │ │ │ │ │ │ │                  │">
        <w:r>
          <w:rPr>
            <w:sz w:val="18"/>
            <w:color w:val="0000ff"/>
          </w:rPr>
          <w:t xml:space="preserve">строка 151</w:t>
        </w:r>
      </w:hyperlink>
      <w:r>
        <w:rPr>
          <w:sz w:val="18"/>
        </w:rPr>
        <w:t xml:space="preserve">)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54" w:name="P654"/>
    <w:bookmarkEnd w:id="654"/>
    <w:p>
      <w:pPr>
        <w:pStyle w:val="1"/>
        <w:jc w:val="both"/>
      </w:pPr>
      <w:r>
        <w:rPr>
          <w:sz w:val="18"/>
        </w:rPr>
        <w:t xml:space="preserve">│   плата за выбросы ПНГ (строка   172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358" w:tooltip="│всего (060 = 061 + 062 + 063)     060    │ │ │ │ │ │ │ │ │ │ │ │ │                  │">
        <w:r>
          <w:rPr>
            <w:sz w:val="18"/>
            <w:color w:val="0000ff"/>
          </w:rPr>
          <w:t xml:space="preserve">060</w:t>
        </w:r>
      </w:hyperlink>
      <w:r>
        <w:rPr>
          <w:sz w:val="18"/>
        </w:rPr>
        <w:t xml:space="preserve"> - </w:t>
      </w:r>
      <w:hyperlink w:history="0" w:anchor="P578" w:tooltip="│   платы за выбросы ПНГ (равна 0) 152    │ │ │ │ │ │ │ │ │ │ │ │ │                  │">
        <w:r>
          <w:rPr>
            <w:sz w:val="18"/>
            <w:color w:val="0000ff"/>
          </w:rPr>
          <w:t xml:space="preserve">строка 152</w:t>
        </w:r>
      </w:hyperlink>
      <w:r>
        <w:rPr>
          <w:sz w:val="18"/>
        </w:rPr>
        <w:t xml:space="preserve">)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57" w:name="P657"/>
    <w:bookmarkEnd w:id="657"/>
    <w:p>
      <w:pPr>
        <w:pStyle w:val="1"/>
        <w:jc w:val="both"/>
      </w:pPr>
      <w:r>
        <w:rPr>
          <w:sz w:val="18"/>
        </w:rPr>
        <w:t xml:space="preserve">│   плата за сбросы (</w:t>
      </w:r>
      <w:hyperlink w:history="0" w:anchor="P398" w:tooltip="│всего (080 = 081 + 082 + 083)     080    │ │ │ │ │ │ │ │ │ │ │ │ │                  │">
        <w:r>
          <w:rPr>
            <w:sz w:val="18"/>
            <w:color w:val="0000ff"/>
          </w:rPr>
          <w:t xml:space="preserve">строка 080</w:t>
        </w:r>
      </w:hyperlink>
      <w:r>
        <w:rPr>
          <w:sz w:val="18"/>
        </w:rPr>
        <w:t xml:space="preserve">    173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- </w:t>
      </w:r>
      <w:hyperlink w:history="0" w:anchor="P581" w:tooltip="│   платы за сбросы                153    │ │ │ │ │ │ │ │ │ │ │ │ │                  │">
        <w:r>
          <w:rPr>
            <w:sz w:val="18"/>
            <w:color w:val="0000ff"/>
          </w:rPr>
          <w:t xml:space="preserve">строка 153</w:t>
        </w:r>
      </w:hyperlink>
      <w:r>
        <w:rPr>
          <w:sz w:val="18"/>
        </w:rPr>
        <w:t xml:space="preserve">)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60" w:name="P660"/>
    <w:bookmarkEnd w:id="660"/>
    <w:p>
      <w:pPr>
        <w:pStyle w:val="1"/>
        <w:jc w:val="both"/>
      </w:pPr>
      <w:r>
        <w:rPr>
          <w:sz w:val="18"/>
        </w:rPr>
        <w:t xml:space="preserve">│   плата за размещение отходов    174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производства (</w:t>
      </w:r>
      <w:hyperlink w:history="0" w:anchor="P433" w:tooltip="│отходов производства,             100    │ │ │ │ │ │ │ │ │ │ │ │ │                  │">
        <w:r>
          <w:rPr>
            <w:sz w:val="18"/>
            <w:color w:val="0000ff"/>
          </w:rPr>
          <w:t xml:space="preserve">строка 100</w:t>
        </w:r>
      </w:hyperlink>
      <w:r>
        <w:rPr>
          <w:sz w:val="18"/>
        </w:rPr>
        <w:t xml:space="preserve"> -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584" w:tooltip="│   платы за размещение отходов    154    │ │ │ │ │ │ │ │ │ │ │ │ │                  │">
        <w:r>
          <w:rPr>
            <w:sz w:val="18"/>
            <w:color w:val="0000ff"/>
          </w:rPr>
          <w:t xml:space="preserve">строка 154</w:t>
        </w:r>
      </w:hyperlink>
      <w:r>
        <w:rPr>
          <w:sz w:val="18"/>
        </w:rPr>
        <w:t xml:space="preserve">)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64" w:name="P664"/>
    <w:bookmarkEnd w:id="664"/>
    <w:p>
      <w:pPr>
        <w:pStyle w:val="1"/>
        <w:jc w:val="both"/>
      </w:pPr>
      <w:r>
        <w:rPr>
          <w:sz w:val="18"/>
        </w:rPr>
        <w:t xml:space="preserve">│   плата за размещение ТКО        175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</w:t>
      </w:r>
      <w:hyperlink w:history="0" w:anchor="P465" w:tooltip="│всего (120 = 121 + 122 + 123)     120    │ │ │ │ │ │ │ │ │ │ │ │ │                  │">
        <w:r>
          <w:rPr>
            <w:sz w:val="18"/>
            <w:color w:val="0000ff"/>
          </w:rPr>
          <w:t xml:space="preserve">строка 120</w:t>
        </w:r>
      </w:hyperlink>
      <w:r>
        <w:rPr>
          <w:sz w:val="18"/>
        </w:rPr>
        <w:t xml:space="preserve"> - </w:t>
      </w:r>
      <w:hyperlink w:history="0" w:anchor="P587" w:tooltip="│   платы за размещение ТКО        155    │ │ │ │ │ │ │ │ │ │ │ │ │                  │">
        <w:r>
          <w:rPr>
            <w:sz w:val="18"/>
            <w:color w:val="0000ff"/>
          </w:rPr>
          <w:t xml:space="preserve">строка 155</w:t>
        </w:r>
      </w:hyperlink>
      <w:r>
        <w:rPr>
          <w:sz w:val="18"/>
        </w:rPr>
        <w:t xml:space="preserve">)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размещение, в том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числе складирование побочных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производства,               ┌─┬─┬─┬─┬─┬─┬─┬─┬─┬─┬─┬─┐                  │</w:t>
      </w:r>
    </w:p>
    <w:bookmarkStart w:id="670" w:name="P670"/>
    <w:bookmarkEnd w:id="670"/>
    <w:p>
      <w:pPr>
        <w:pStyle w:val="1"/>
        <w:jc w:val="both"/>
      </w:pPr>
      <w:r>
        <w:rPr>
          <w:sz w:val="18"/>
        </w:rPr>
        <w:t xml:space="preserve">│   признанных отходами (строка    176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500" w:tooltip="│числе складирование побочных      132    │ │ │ │ │ │ │ │ │ │ │ │ │                  │">
        <w:r>
          <w:rPr>
            <w:sz w:val="18"/>
            <w:color w:val="0000ff"/>
          </w:rPr>
          <w:t xml:space="preserve">132</w:t>
        </w:r>
      </w:hyperlink>
      <w:r>
        <w:rPr>
          <w:sz w:val="18"/>
        </w:rPr>
        <w:t xml:space="preserve"> - </w:t>
      </w:r>
      <w:hyperlink w:history="0" w:anchor="P591" w:tooltip="│   продуктов производства,        156    │ │ │ │ │ │ │ │ │ │ │ │ │                  │">
        <w:r>
          <w:rPr>
            <w:sz w:val="18"/>
            <w:color w:val="0000ff"/>
          </w:rPr>
          <w:t xml:space="preserve">строка 156</w:t>
        </w:r>
      </w:hyperlink>
      <w:r>
        <w:rPr>
          <w:sz w:val="18"/>
        </w:rPr>
        <w:t xml:space="preserve">)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                  ┌─┬─┬─┬─┬─┬─┬─┬─┬─┬─┬─┬─┐                  │</w:t>
      </w:r>
    </w:p>
    <w:bookmarkStart w:id="674" w:name="P674"/>
    <w:bookmarkEnd w:id="674"/>
    <w:p>
      <w:pPr>
        <w:pStyle w:val="1"/>
        <w:jc w:val="both"/>
      </w:pPr>
      <w:r>
        <w:rPr>
          <w:sz w:val="18"/>
        </w:rPr>
        <w:t xml:space="preserve">│   вскрышных и вмещающих горных   177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пород, признанных отходами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(</w:t>
      </w:r>
      <w:hyperlink w:history="0" w:anchor="P535" w:tooltip="│вскрышных и вмещающих горных      140    │ │ │ │ │ │ │ │ │ │ │ │ │                  │">
        <w:r>
          <w:rPr>
            <w:sz w:val="18"/>
            <w:color w:val="0000ff"/>
          </w:rPr>
          <w:t xml:space="preserve">строка 140</w:t>
        </w:r>
      </w:hyperlink>
      <w:r>
        <w:rPr>
          <w:sz w:val="18"/>
        </w:rPr>
        <w:t xml:space="preserve"> - </w:t>
      </w:r>
      <w:hyperlink w:history="0" w:anchor="P595" w:tooltip="│   вскрышных и вмещающих горных   157    │ │ │ │ │ │ │ │ │ │ │ │ │                  │">
        <w:r>
          <w:rPr>
            <w:sz w:val="18"/>
            <w:color w:val="0000ff"/>
          </w:rPr>
          <w:t xml:space="preserve">строка 157</w:t>
        </w:r>
      </w:hyperlink>
      <w:r>
        <w:rPr>
          <w:sz w:val="18"/>
        </w:rPr>
        <w:t xml:space="preserve">)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плата за размещение побочных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продуктов животноводства,             ┌─┬─┬─┬─┬─┬─┬─┬─┬─┬─┬─┬─┐                  │</w:t>
      </w:r>
    </w:p>
    <w:bookmarkStart w:id="680" w:name="P680"/>
    <w:bookmarkEnd w:id="680"/>
    <w:p>
      <w:pPr>
        <w:pStyle w:val="1"/>
        <w:jc w:val="both"/>
      </w:pPr>
      <w:r>
        <w:rPr>
          <w:sz w:val="18"/>
        </w:rPr>
        <w:t xml:space="preserve">│   признанных отходами            178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</w:t>
      </w:r>
      <w:hyperlink w:history="0" w:anchor="P562" w:tooltip="│побочных продуктов                145    │ │ │ │ │ │ │ │ │ │ │ │ │                  │">
        <w:r>
          <w:rPr>
            <w:sz w:val="18"/>
            <w:color w:val="0000ff"/>
          </w:rPr>
          <w:t xml:space="preserve">строка 145</w:t>
        </w:r>
      </w:hyperlink>
      <w:r>
        <w:rPr>
          <w:sz w:val="18"/>
        </w:rPr>
        <w:t xml:space="preserve"> - </w:t>
      </w:r>
      <w:hyperlink w:history="0" w:anchor="P600" w:tooltip="│   животноводства, признанных     158    │ │ │ │ │ │ │ │ │ │ │ │ │                  │">
        <w:r>
          <w:rPr>
            <w:sz w:val="18"/>
            <w:color w:val="0000ff"/>
          </w:rPr>
          <w:t xml:space="preserve">строка 158</w:t>
        </w:r>
      </w:hyperlink>
      <w:r>
        <w:rPr>
          <w:sz w:val="18"/>
        </w:rPr>
        <w:t xml:space="preserve">)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Сумма платы, зачтенная                ┌─┬─┬─┬─┬─┬─┬─┬─┬─┬─┬─┬─┐                  │</w:t>
      </w:r>
    </w:p>
    <w:bookmarkStart w:id="684" w:name="P684"/>
    <w:bookmarkEnd w:id="684"/>
    <w:p>
      <w:pPr>
        <w:pStyle w:val="1"/>
        <w:jc w:val="both"/>
      </w:pPr>
      <w:r>
        <w:rPr>
          <w:sz w:val="18"/>
        </w:rPr>
        <w:t xml:space="preserve">│   в предыдущем отчетном периоде  180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в счет будущего отчетного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периода (авансовых платежей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текущего отчетного периода),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всего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(180 =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181</w:t>
        </w:r>
      </w:hyperlink>
      <w:r>
        <w:rPr>
          <w:sz w:val="18"/>
        </w:rPr>
        <w:t xml:space="preserve"> +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182</w:t>
        </w:r>
      </w:hyperlink>
      <w:r>
        <w:rPr>
          <w:sz w:val="18"/>
        </w:rPr>
        <w:t xml:space="preserve"> +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183</w:t>
        </w:r>
      </w:hyperlink>
      <w:r>
        <w:rPr>
          <w:sz w:val="18"/>
        </w:rPr>
        <w:t xml:space="preserve"> +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184</w:t>
        </w:r>
      </w:hyperlink>
      <w:r>
        <w:rPr>
          <w:sz w:val="18"/>
        </w:rPr>
        <w:t xml:space="preserve"> +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185</w:t>
        </w:r>
      </w:hyperlink>
      <w:r>
        <w:rPr>
          <w:sz w:val="18"/>
        </w:rPr>
        <w:t xml:space="preserve">)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 том числе:                          ┌─┬─┬─┬─┬─┬─┬─┬─┬─┬─┬─┬─┐                  │</w:t>
      </w:r>
    </w:p>
    <w:bookmarkStart w:id="692" w:name="P692"/>
    <w:bookmarkEnd w:id="692"/>
    <w:p>
      <w:pPr>
        <w:pStyle w:val="1"/>
        <w:jc w:val="both"/>
      </w:pPr>
      <w:r>
        <w:rPr>
          <w:sz w:val="18"/>
        </w:rPr>
        <w:t xml:space="preserve">│   плата за выбросы               181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95" w:name="P695"/>
    <w:bookmarkEnd w:id="695"/>
    <w:p>
      <w:pPr>
        <w:pStyle w:val="1"/>
        <w:jc w:val="both"/>
      </w:pPr>
      <w:r>
        <w:rPr>
          <w:sz w:val="18"/>
        </w:rPr>
        <w:t xml:space="preserve">│   плата за выбросы ПНГ           182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698" w:name="P698"/>
    <w:bookmarkEnd w:id="698"/>
    <w:p>
      <w:pPr>
        <w:pStyle w:val="1"/>
        <w:jc w:val="both"/>
      </w:pPr>
      <w:r>
        <w:rPr>
          <w:sz w:val="18"/>
        </w:rPr>
        <w:t xml:space="preserve">│   плата за сбросы                183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01" w:name="P701"/>
    <w:bookmarkEnd w:id="701"/>
    <w:p>
      <w:pPr>
        <w:pStyle w:val="1"/>
        <w:jc w:val="both"/>
      </w:pPr>
      <w:r>
        <w:rPr>
          <w:sz w:val="18"/>
        </w:rPr>
        <w:t xml:space="preserve">│   плата за размещение отходов    184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04" w:name="P704"/>
    <w:bookmarkEnd w:id="704"/>
    <w:p>
      <w:pPr>
        <w:pStyle w:val="1"/>
        <w:jc w:val="both"/>
      </w:pPr>
      <w:r>
        <w:rPr>
          <w:sz w:val="18"/>
        </w:rPr>
        <w:t xml:space="preserve">│   плата за размещение ТКО        185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Номер Решения о зачете сумм излишне уплаченной (взысканной) платы за негативное   │</w:t>
      </w:r>
    </w:p>
    <w:p>
      <w:pPr>
        <w:pStyle w:val="1"/>
        <w:jc w:val="both"/>
      </w:pPr>
      <w:r>
        <w:rPr>
          <w:sz w:val="18"/>
        </w:rPr>
        <w:t xml:space="preserve">│        воздействие на окружающую среду в счет будущего отчетного периода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186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Сведения о суммах внесенных           ┌─┬─┬─┬─┬─┬─┬─┬─┬─┬─┬─┬─┐                  │</w:t>
      </w:r>
    </w:p>
    <w:bookmarkStart w:id="717" w:name="P717"/>
    <w:bookmarkEnd w:id="717"/>
    <w:p>
      <w:pPr>
        <w:pStyle w:val="1"/>
        <w:jc w:val="both"/>
      </w:pPr>
      <w:r>
        <w:rPr>
          <w:sz w:val="18"/>
        </w:rPr>
        <w:t xml:space="preserve">│   авансовых платежей, всего      190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(190 =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191</w:t>
        </w:r>
      </w:hyperlink>
      <w:r>
        <w:rPr>
          <w:sz w:val="18"/>
        </w:rPr>
        <w:t xml:space="preserve"> +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192</w:t>
        </w:r>
      </w:hyperlink>
      <w:r>
        <w:rPr>
          <w:sz w:val="18"/>
        </w:rPr>
        <w:t xml:space="preserve"> +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193</w:t>
        </w:r>
      </w:hyperlink>
      <w:r>
        <w:rPr>
          <w:sz w:val="18"/>
        </w:rPr>
        <w:t xml:space="preserve"> +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194</w:t>
        </w:r>
      </w:hyperlink>
      <w:r>
        <w:rPr>
          <w:sz w:val="18"/>
        </w:rPr>
        <w:t xml:space="preserve"> +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195</w:t>
        </w:r>
      </w:hyperlink>
      <w:r>
        <w:rPr>
          <w:sz w:val="18"/>
        </w:rPr>
        <w:t xml:space="preserve">)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21" w:name="P721"/>
    <w:bookmarkEnd w:id="721"/>
    <w:p>
      <w:pPr>
        <w:pStyle w:val="1"/>
        <w:jc w:val="both"/>
      </w:pPr>
      <w:r>
        <w:rPr>
          <w:sz w:val="18"/>
        </w:rPr>
        <w:t xml:space="preserve">│   за выбросы                     191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1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2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3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33" w:name="P733"/>
    <w:bookmarkEnd w:id="733"/>
    <w:p>
      <w:pPr>
        <w:pStyle w:val="1"/>
        <w:jc w:val="both"/>
      </w:pPr>
      <w:r>
        <w:rPr>
          <w:sz w:val="18"/>
        </w:rPr>
        <w:t xml:space="preserve">│   за выбросы ПНГ                 192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1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2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3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45" w:name="P745"/>
    <w:bookmarkEnd w:id="745"/>
    <w:p>
      <w:pPr>
        <w:pStyle w:val="1"/>
        <w:jc w:val="both"/>
      </w:pPr>
      <w:r>
        <w:rPr>
          <w:sz w:val="18"/>
        </w:rPr>
        <w:t xml:space="preserve">│   за сбросы                      193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1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2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3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57" w:name="P757"/>
    <w:bookmarkEnd w:id="757"/>
    <w:p>
      <w:pPr>
        <w:pStyle w:val="1"/>
        <w:jc w:val="both"/>
      </w:pPr>
      <w:r>
        <w:rPr>
          <w:sz w:val="18"/>
        </w:rPr>
        <w:t xml:space="preserve">│   за размещение отходов          194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производства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1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2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3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bookmarkStart w:id="769" w:name="P769"/>
    <w:bookmarkEnd w:id="769"/>
    <w:p>
      <w:pPr>
        <w:pStyle w:val="1"/>
        <w:jc w:val="both"/>
      </w:pPr>
      <w:r>
        <w:rPr>
          <w:sz w:val="18"/>
        </w:rPr>
        <w:t xml:space="preserve">│   за размещение ТКО              195   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1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2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┌─┬─┬─┬─┬─┬─┬─┬─┬─┬─┬─┬─┐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3 квартал │ │ │ │ │ │ │ │ │ │ │ │ │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└─┴─┴─┴─┴─┴─┴─┴─┴─┴─┴─┴─┘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781" w:name="P781"/>
    <w:bookmarkEnd w:id="781"/>
    <w:p>
      <w:pPr>
        <w:pStyle w:val="1"/>
        <w:jc w:val="both"/>
      </w:pPr>
      <w:r>
        <w:rPr>
          <w:sz w:val="18"/>
        </w:rPr>
        <w:t xml:space="preserve">│   Итоговая сумма платы для       200 </w:t>
      </w:r>
      <w:hyperlink w:history="0" w:anchor="P819" w:tooltip="│     &lt;*&gt; Значение показателя строки 200 равняется:                                  │">
        <w:r>
          <w:rPr>
            <w:sz w:val="18"/>
            <w:color w:val="0000ff"/>
          </w:rPr>
          <w:t xml:space="preserve">&lt;*&gt;</w:t>
        </w:r>
      </w:hyperlink>
      <w:r>
        <w:rPr>
          <w:sz w:val="18"/>
        </w:rPr>
        <w:t xml:space="preserve"> 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внесения за отчетный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период, всего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(200 =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201</w:t>
        </w:r>
      </w:hyperlink>
      <w:r>
        <w:rPr>
          <w:sz w:val="18"/>
        </w:rPr>
        <w:t xml:space="preserve"> +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202</w:t>
        </w:r>
      </w:hyperlink>
      <w:r>
        <w:rPr>
          <w:sz w:val="18"/>
        </w:rPr>
        <w:t xml:space="preserve"> +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203</w:t>
        </w:r>
      </w:hyperlink>
      <w:r>
        <w:rPr>
          <w:sz w:val="18"/>
        </w:rPr>
        <w:t xml:space="preserve"> +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204</w:t>
        </w:r>
      </w:hyperlink>
      <w:r>
        <w:rPr>
          <w:sz w:val="18"/>
        </w:rPr>
        <w:t xml:space="preserve"> +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205</w:t>
        </w:r>
      </w:hyperlink>
      <w:r>
        <w:rPr>
          <w:sz w:val="18"/>
        </w:rPr>
        <w:t xml:space="preserve"> + </w:t>
      </w:r>
      <w:hyperlink w:history="0" w:anchor="P804" w:tooltip="│     том числе складирование               ┌─┬─┬─┬─┬─┬─┬─┬─┬─┬─┬─┬─┐                │">
        <w:r>
          <w:rPr>
            <w:sz w:val="18"/>
            <w:color w:val="0000ff"/>
          </w:rPr>
          <w:t xml:space="preserve">206</w:t>
        </w:r>
      </w:hyperlink>
      <w:r>
        <w:rPr>
          <w:sz w:val="18"/>
        </w:rPr>
        <w:t xml:space="preserve"> + </w:t>
      </w:r>
      <w:hyperlink w:history="0" w:anchor="P810" w:tooltip="│     вскрышных и вмещающих  207 &lt;********&gt; │ │ │ │ │ │ │ │ │ │ │ │ │                │">
        <w:r>
          <w:rPr>
            <w:sz w:val="18"/>
            <w:color w:val="0000ff"/>
          </w:rPr>
          <w:t xml:space="preserve">207</w:t>
        </w:r>
      </w:hyperlink>
      <w:r>
        <w:rPr>
          <w:sz w:val="18"/>
        </w:rPr>
        <w:t xml:space="preserve"> +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815" w:tooltip="│     побочных продуктов    208 &lt;*********&gt; │ │ │ │ │ │ │ │ │ │ │ │ │                │">
        <w:r>
          <w:rPr>
            <w:sz w:val="18"/>
            <w:color w:val="0000ff"/>
          </w:rPr>
          <w:t xml:space="preserve">208</w:t>
        </w:r>
      </w:hyperlink>
      <w:r>
        <w:rPr>
          <w:sz w:val="18"/>
        </w:rPr>
        <w:t xml:space="preserve">)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 том числе:                            ┌─┬─┬─┬─┬─┬─┬─┬─┬─┬─┬─┬─┐                │</w:t>
      </w:r>
    </w:p>
    <w:bookmarkStart w:id="789" w:name="P789"/>
    <w:bookmarkEnd w:id="789"/>
    <w:p>
      <w:pPr>
        <w:pStyle w:val="1"/>
        <w:jc w:val="both"/>
      </w:pPr>
      <w:r>
        <w:rPr>
          <w:sz w:val="18"/>
        </w:rPr>
        <w:t xml:space="preserve">│     платы за выбросы             201 </w:t>
      </w:r>
      <w:hyperlink w:history="0" w:anchor="P833" w:tooltip="│     &lt;**&gt; Значение показателя строки 201 равняется:                                 │">
        <w:r>
          <w:rPr>
            <w:sz w:val="18"/>
            <w:color w:val="0000ff"/>
          </w:rPr>
          <w:t xml:space="preserve">&lt;**&gt;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792" w:name="P792"/>
    <w:bookmarkEnd w:id="792"/>
    <w:p>
      <w:pPr>
        <w:pStyle w:val="1"/>
        <w:jc w:val="both"/>
      </w:pPr>
      <w:r>
        <w:rPr>
          <w:sz w:val="18"/>
        </w:rPr>
        <w:t xml:space="preserve">│     платы за выбросы ПНГ        202 </w:t>
      </w:r>
      <w:hyperlink w:history="0" w:anchor="P847" w:tooltip="│     &lt;***&gt; Значение показателя строки 202 равняется:                                │">
        <w:r>
          <w:rPr>
            <w:sz w:val="18"/>
            <w:color w:val="0000ff"/>
          </w:rPr>
          <w:t xml:space="preserve">&lt;***&gt;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795" w:name="P795"/>
    <w:bookmarkEnd w:id="795"/>
    <w:p>
      <w:pPr>
        <w:pStyle w:val="1"/>
        <w:jc w:val="both"/>
      </w:pPr>
      <w:r>
        <w:rPr>
          <w:sz w:val="18"/>
        </w:rPr>
        <w:t xml:space="preserve">│     платы за сбросы            203 </w:t>
      </w:r>
      <w:hyperlink w:history="0" w:anchor="P861" w:tooltip="│     &lt;***&gt; Значение показателя строки 203 равняется:                                │">
        <w:r>
          <w:rPr>
            <w:sz w:val="18"/>
            <w:color w:val="0000ff"/>
          </w:rPr>
          <w:t xml:space="preserve">&lt;****&gt;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798" w:name="P798"/>
    <w:bookmarkEnd w:id="798"/>
    <w:p>
      <w:pPr>
        <w:pStyle w:val="1"/>
        <w:jc w:val="both"/>
      </w:pPr>
      <w:r>
        <w:rPr>
          <w:sz w:val="18"/>
        </w:rPr>
        <w:t xml:space="preserve">│     платы за размещение       204 </w:t>
      </w:r>
      <w:hyperlink w:history="0" w:anchor="P875" w:tooltip="│     &lt;****&gt; Значение показателя строки 204 равняется:                               │">
        <w:r>
          <w:rPr>
            <w:sz w:val="18"/>
            <w:color w:val="0000ff"/>
          </w:rPr>
          <w:t xml:space="preserve">&lt;*****&gt;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отходов производства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801" w:name="P801"/>
    <w:bookmarkEnd w:id="801"/>
    <w:p>
      <w:pPr>
        <w:pStyle w:val="1"/>
        <w:jc w:val="both"/>
      </w:pPr>
      <w:r>
        <w:rPr>
          <w:sz w:val="18"/>
        </w:rPr>
        <w:t xml:space="preserve">│     платы за размещение ТКО  205 </w:t>
      </w:r>
      <w:hyperlink w:history="0" w:anchor="P889" w:tooltip="│     &lt;*****&gt; Значение показателя строки 205 равняется:                              │">
        <w:r>
          <w:rPr>
            <w:sz w:val="18"/>
            <w:color w:val="0000ff"/>
          </w:rPr>
          <w:t xml:space="preserve">&lt;******&gt;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плата за размещение, в                                                         │</w:t>
      </w:r>
    </w:p>
    <w:bookmarkStart w:id="804" w:name="P804"/>
    <w:bookmarkEnd w:id="804"/>
    <w:p>
      <w:pPr>
        <w:pStyle w:val="1"/>
        <w:jc w:val="both"/>
      </w:pPr>
      <w:r>
        <w:rPr>
          <w:sz w:val="18"/>
        </w:rPr>
        <w:t xml:space="preserve">│     том числе складирование               ┌─┬─┬─┬─┬─┬─┬─┬─┬─┬─┬─┬─┐                │</w:t>
      </w:r>
    </w:p>
    <w:p>
      <w:pPr>
        <w:pStyle w:val="1"/>
        <w:jc w:val="both"/>
      </w:pPr>
      <w:r>
        <w:rPr>
          <w:sz w:val="18"/>
        </w:rPr>
        <w:t xml:space="preserve">│     побочных продуктов      206 </w:t>
      </w:r>
      <w:hyperlink w:history="0" w:anchor="P903" w:tooltip="│     &lt;*******&gt; Значение показателя строки 206 равняется значению строки 176.        │">
        <w:r>
          <w:rPr>
            <w:sz w:val="18"/>
            <w:color w:val="0000ff"/>
          </w:rPr>
          <w:t xml:space="preserve">&lt;*******&gt;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производства, признанных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отходами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плата за размещение                   ┌─┬─┬─┬─┬─┬─┬─┬─┬─┬─┬─┬─┐                │</w:t>
      </w:r>
    </w:p>
    <w:bookmarkStart w:id="810" w:name="P810"/>
    <w:bookmarkEnd w:id="810"/>
    <w:p>
      <w:pPr>
        <w:pStyle w:val="1"/>
        <w:jc w:val="both"/>
      </w:pPr>
      <w:r>
        <w:rPr>
          <w:sz w:val="18"/>
        </w:rPr>
        <w:t xml:space="preserve">│     вскрышных и вмещающих  207 </w:t>
      </w:r>
      <w:hyperlink w:history="0" w:anchor="P904" w:tooltip="│     &lt;********&gt; Значение показателя строки 207 равняется значению строки 177.       │">
        <w:r>
          <w:rPr>
            <w:sz w:val="18"/>
            <w:color w:val="0000ff"/>
          </w:rPr>
          <w:t xml:space="preserve">&lt;********&gt;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горных пород,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признанных отходами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плата за размещение                   ┌─┬─┬─┬─┬─┬─┬─┬─┬─┬─┬─┬─┐                │</w:t>
      </w:r>
    </w:p>
    <w:bookmarkStart w:id="815" w:name="P815"/>
    <w:bookmarkEnd w:id="815"/>
    <w:p>
      <w:pPr>
        <w:pStyle w:val="1"/>
        <w:jc w:val="both"/>
      </w:pPr>
      <w:r>
        <w:rPr>
          <w:sz w:val="18"/>
        </w:rPr>
        <w:t xml:space="preserve">│     побочных продуктов    208 </w:t>
      </w:r>
      <w:hyperlink w:history="0" w:anchor="P905" w:tooltip="│     &lt;*********&gt; Значение показателя строки 208 равняется значению строки 178.      │">
        <w:r>
          <w:rPr>
            <w:sz w:val="18"/>
            <w:color w:val="0000ff"/>
          </w:rPr>
          <w:t xml:space="preserve">&lt;*********&gt;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животноводства,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признанных отходами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819" w:name="P819"/>
    <w:bookmarkEnd w:id="819"/>
    <w:p>
      <w:pPr>
        <w:pStyle w:val="1"/>
        <w:jc w:val="both"/>
      </w:pPr>
      <w:r>
        <w:rPr>
          <w:sz w:val="18"/>
        </w:rPr>
        <w:t xml:space="preserve">│     &lt;*&gt; Значение показателя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строки 200</w:t>
        </w:r>
      </w:hyperlink>
      <w:r>
        <w:rPr>
          <w:sz w:val="18"/>
        </w:rPr>
        <w:t xml:space="preserve"> равняется: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строка 200</w:t>
        </w:r>
      </w:hyperlink>
      <w:r>
        <w:rPr>
          <w:sz w:val="18"/>
        </w:rPr>
        <w:t xml:space="preserve"> 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-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&gt;=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строки 190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строка 200</w:t>
        </w:r>
      </w:hyperlink>
      <w:r>
        <w:rPr>
          <w:sz w:val="18"/>
        </w:rPr>
        <w:t xml:space="preserve"> = 0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&lt;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строки 190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строки 180</w:t>
        </w:r>
      </w:hyperlink>
      <w:r>
        <w:rPr>
          <w:sz w:val="18"/>
        </w:rPr>
        <w:t xml:space="preserve"> значение показателя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строки 200</w:t>
        </w:r>
      </w:hyperlink>
      <w:r>
        <w:rPr>
          <w:sz w:val="18"/>
        </w:rPr>
        <w:t xml:space="preserve"> равняется: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строка 200</w:t>
        </w:r>
      </w:hyperlink>
      <w:r>
        <w:rPr>
          <w:sz w:val="18"/>
        </w:rPr>
        <w:t xml:space="preserve"> = 0 при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строке 180</w:t>
        </w:r>
      </w:hyperlink>
      <w:r>
        <w:rPr>
          <w:sz w:val="18"/>
        </w:rPr>
        <w:t xml:space="preserve"> &gt;=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строки 170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строка 200</w:t>
        </w:r>
      </w:hyperlink>
      <w:r>
        <w:rPr>
          <w:sz w:val="18"/>
        </w:rPr>
        <w:t xml:space="preserve"> 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-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&gt;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строки 180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строки 180</w:t>
        </w:r>
      </w:hyperlink>
      <w:r>
        <w:rPr>
          <w:sz w:val="18"/>
        </w:rPr>
        <w:t xml:space="preserve"> и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строки 190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строки 200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строка 200</w:t>
        </w:r>
      </w:hyperlink>
      <w:r>
        <w:rPr>
          <w:sz w:val="18"/>
        </w:rPr>
        <w:t xml:space="preserve"> = 0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=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+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1" w:tooltip="│   Итоговая сумма платы для       200 &lt;*&gt;  │ │ │ │ │ │ │ │ │ │ │ │ │                │">
        <w:r>
          <w:rPr>
            <w:sz w:val="18"/>
            <w:color w:val="0000ff"/>
          </w:rPr>
          <w:t xml:space="preserve">строка 200</w:t>
        </w:r>
      </w:hyperlink>
      <w:r>
        <w:rPr>
          <w:sz w:val="18"/>
        </w:rPr>
        <w:t xml:space="preserve"> 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-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-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&lt;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833" w:name="P833"/>
    <w:bookmarkEnd w:id="833"/>
    <w:p>
      <w:pPr>
        <w:pStyle w:val="1"/>
        <w:jc w:val="both"/>
      </w:pPr>
      <w:r>
        <w:rPr>
          <w:sz w:val="18"/>
        </w:rPr>
        <w:t xml:space="preserve">│     &lt;**&gt; Значение показателя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строки 201</w:t>
        </w:r>
      </w:hyperlink>
      <w:r>
        <w:rPr>
          <w:sz w:val="18"/>
        </w:rPr>
        <w:t xml:space="preserve"> равняется: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строка 201</w:t>
        </w:r>
      </w:hyperlink>
      <w:r>
        <w:rPr>
          <w:sz w:val="18"/>
        </w:rPr>
        <w:t xml:space="preserve"> 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-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&gt;=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строки 191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строка 201</w:t>
        </w:r>
      </w:hyperlink>
      <w:r>
        <w:rPr>
          <w:sz w:val="18"/>
        </w:rPr>
        <w:t xml:space="preserve"> = 0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&lt;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строки 191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строки 181</w:t>
        </w:r>
      </w:hyperlink>
      <w:r>
        <w:rPr>
          <w:sz w:val="18"/>
        </w:rPr>
        <w:t xml:space="preserve"> значение показателя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строки 201</w:t>
        </w:r>
      </w:hyperlink>
      <w:r>
        <w:rPr>
          <w:sz w:val="18"/>
        </w:rPr>
        <w:t xml:space="preserve"> равняется: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строка 201</w:t>
        </w:r>
      </w:hyperlink>
      <w:r>
        <w:rPr>
          <w:sz w:val="18"/>
        </w:rPr>
        <w:t xml:space="preserve"> = 0 при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строке 181</w:t>
        </w:r>
      </w:hyperlink>
      <w:r>
        <w:rPr>
          <w:sz w:val="18"/>
        </w:rPr>
        <w:t xml:space="preserve"> &gt;=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строки 171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строка 201</w:t>
        </w:r>
      </w:hyperlink>
      <w:r>
        <w:rPr>
          <w:sz w:val="18"/>
        </w:rPr>
        <w:t xml:space="preserve"> 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-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&gt;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строки 181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строки 181</w:t>
        </w:r>
      </w:hyperlink>
      <w:r>
        <w:rPr>
          <w:sz w:val="18"/>
        </w:rPr>
        <w:t xml:space="preserve"> и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строки 191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строки 201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строка 201</w:t>
        </w:r>
      </w:hyperlink>
      <w:r>
        <w:rPr>
          <w:sz w:val="18"/>
        </w:rPr>
        <w:t xml:space="preserve"> = 0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=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+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89" w:tooltip="│     платы за выбросы             201 &lt;**&gt; │ │ │ │ │ │ │ │ │ │ │ │ │                │">
        <w:r>
          <w:rPr>
            <w:sz w:val="18"/>
            <w:color w:val="0000ff"/>
          </w:rPr>
          <w:t xml:space="preserve">строка 201</w:t>
        </w:r>
      </w:hyperlink>
      <w:r>
        <w:rPr>
          <w:sz w:val="18"/>
        </w:rPr>
        <w:t xml:space="preserve"> 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-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-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&lt;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847" w:name="P847"/>
    <w:bookmarkEnd w:id="847"/>
    <w:p>
      <w:pPr>
        <w:pStyle w:val="1"/>
        <w:jc w:val="both"/>
      </w:pPr>
      <w:r>
        <w:rPr>
          <w:sz w:val="18"/>
        </w:rPr>
        <w:t xml:space="preserve">│     &lt;***&gt; Значение показателя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строки 202</w:t>
        </w:r>
      </w:hyperlink>
      <w:r>
        <w:rPr>
          <w:sz w:val="18"/>
        </w:rPr>
        <w:t xml:space="preserve"> равняется: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строка 202</w:t>
        </w:r>
      </w:hyperlink>
      <w:r>
        <w:rPr>
          <w:sz w:val="18"/>
        </w:rPr>
        <w:t xml:space="preserve"> 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-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&gt;=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строки 192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строка 202</w:t>
        </w:r>
      </w:hyperlink>
      <w:r>
        <w:rPr>
          <w:sz w:val="18"/>
        </w:rPr>
        <w:t xml:space="preserve"> = 0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&lt;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строки 192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строки 182</w:t>
        </w:r>
      </w:hyperlink>
      <w:r>
        <w:rPr>
          <w:sz w:val="18"/>
        </w:rPr>
        <w:t xml:space="preserve"> значение показателя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строки 202</w:t>
        </w:r>
      </w:hyperlink>
      <w:r>
        <w:rPr>
          <w:sz w:val="18"/>
        </w:rPr>
        <w:t xml:space="preserve"> равняется: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строка 202</w:t>
        </w:r>
      </w:hyperlink>
      <w:r>
        <w:rPr>
          <w:sz w:val="18"/>
        </w:rPr>
        <w:t xml:space="preserve"> = 0 при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строке 182</w:t>
        </w:r>
      </w:hyperlink>
      <w:r>
        <w:rPr>
          <w:sz w:val="18"/>
        </w:rPr>
        <w:t xml:space="preserve"> &gt;=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строки 172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строка 202</w:t>
        </w:r>
      </w:hyperlink>
      <w:r>
        <w:rPr>
          <w:sz w:val="18"/>
        </w:rPr>
        <w:t xml:space="preserve"> 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-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&gt;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строки 182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строки 182</w:t>
        </w:r>
      </w:hyperlink>
      <w:r>
        <w:rPr>
          <w:sz w:val="18"/>
        </w:rPr>
        <w:t xml:space="preserve"> и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строки 192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строки 202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строка 202</w:t>
        </w:r>
      </w:hyperlink>
      <w:r>
        <w:rPr>
          <w:sz w:val="18"/>
        </w:rPr>
        <w:t xml:space="preserve"> = 0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=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+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2" w:tooltip="│     платы за выбросы ПНГ        202 &lt;***&gt; │ │ │ │ │ │ │ │ │ │ │ │ │                │">
        <w:r>
          <w:rPr>
            <w:sz w:val="18"/>
            <w:color w:val="0000ff"/>
          </w:rPr>
          <w:t xml:space="preserve">строка 202</w:t>
        </w:r>
      </w:hyperlink>
      <w:r>
        <w:rPr>
          <w:sz w:val="18"/>
        </w:rPr>
        <w:t xml:space="preserve"> 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-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-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&lt;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861" w:name="P861"/>
    <w:bookmarkEnd w:id="861"/>
    <w:p>
      <w:pPr>
        <w:pStyle w:val="1"/>
        <w:jc w:val="both"/>
      </w:pPr>
      <w:r>
        <w:rPr>
          <w:sz w:val="18"/>
        </w:rPr>
        <w:t xml:space="preserve">│     &lt;***&gt; Значение показателя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строки 203</w:t>
        </w:r>
      </w:hyperlink>
      <w:r>
        <w:rPr>
          <w:sz w:val="18"/>
        </w:rPr>
        <w:t xml:space="preserve"> равняется: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строка 203</w:t>
        </w:r>
      </w:hyperlink>
      <w:r>
        <w:rPr>
          <w:sz w:val="18"/>
        </w:rPr>
        <w:t xml:space="preserve"> 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-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&gt;=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строки 193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строка 203</w:t>
        </w:r>
      </w:hyperlink>
      <w:r>
        <w:rPr>
          <w:sz w:val="18"/>
        </w:rPr>
        <w:t xml:space="preserve"> = 0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&lt;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строки 193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строки 183</w:t>
        </w:r>
      </w:hyperlink>
      <w:r>
        <w:rPr>
          <w:sz w:val="18"/>
        </w:rPr>
        <w:t xml:space="preserve"> значение показателя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строки 203</w:t>
        </w:r>
      </w:hyperlink>
      <w:r>
        <w:rPr>
          <w:sz w:val="18"/>
        </w:rPr>
        <w:t xml:space="preserve"> равняется: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строка 203</w:t>
        </w:r>
      </w:hyperlink>
      <w:r>
        <w:rPr>
          <w:sz w:val="18"/>
        </w:rPr>
        <w:t xml:space="preserve"> = 0 при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строке 183</w:t>
        </w:r>
      </w:hyperlink>
      <w:r>
        <w:rPr>
          <w:sz w:val="18"/>
        </w:rPr>
        <w:t xml:space="preserve"> &gt;=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строки 173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строка 203</w:t>
        </w:r>
      </w:hyperlink>
      <w:r>
        <w:rPr>
          <w:sz w:val="18"/>
        </w:rPr>
        <w:t xml:space="preserve"> 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-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&gt;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строки 183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строки 183</w:t>
        </w:r>
      </w:hyperlink>
      <w:r>
        <w:rPr>
          <w:sz w:val="18"/>
        </w:rPr>
        <w:t xml:space="preserve"> и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строки 193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строки 203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строка 203</w:t>
        </w:r>
      </w:hyperlink>
      <w:r>
        <w:rPr>
          <w:sz w:val="18"/>
        </w:rPr>
        <w:t xml:space="preserve"> = 0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=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+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5" w:tooltip="│     платы за сбросы            203 &lt;****&gt; │ │ │ │ │ │ │ │ │ │ │ │ │                │">
        <w:r>
          <w:rPr>
            <w:sz w:val="18"/>
            <w:color w:val="0000ff"/>
          </w:rPr>
          <w:t xml:space="preserve">строка 203</w:t>
        </w:r>
      </w:hyperlink>
      <w:r>
        <w:rPr>
          <w:sz w:val="18"/>
        </w:rPr>
        <w:t xml:space="preserve"> 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-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-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&lt;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875" w:name="P875"/>
    <w:bookmarkEnd w:id="875"/>
    <w:p>
      <w:pPr>
        <w:pStyle w:val="1"/>
        <w:jc w:val="both"/>
      </w:pPr>
      <w:r>
        <w:rPr>
          <w:sz w:val="18"/>
        </w:rPr>
        <w:t xml:space="preserve">│     &lt;****&gt; Значение показателя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строки 204</w:t>
        </w:r>
      </w:hyperlink>
      <w:r>
        <w:rPr>
          <w:sz w:val="18"/>
        </w:rPr>
        <w:t xml:space="preserve"> равняется: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строка 204</w:t>
        </w:r>
      </w:hyperlink>
      <w:r>
        <w:rPr>
          <w:sz w:val="18"/>
        </w:rPr>
        <w:t xml:space="preserve"> 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-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&gt;=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строки 194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строка 204</w:t>
        </w:r>
      </w:hyperlink>
      <w:r>
        <w:rPr>
          <w:sz w:val="18"/>
        </w:rPr>
        <w:t xml:space="preserve"> = 0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&lt;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строки 194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строки 184</w:t>
        </w:r>
      </w:hyperlink>
      <w:r>
        <w:rPr>
          <w:sz w:val="18"/>
        </w:rPr>
        <w:t xml:space="preserve"> значение показателя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строки 204</w:t>
        </w:r>
      </w:hyperlink>
      <w:r>
        <w:rPr>
          <w:sz w:val="18"/>
        </w:rPr>
        <w:t xml:space="preserve"> равняется: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строка 204</w:t>
        </w:r>
      </w:hyperlink>
      <w:r>
        <w:rPr>
          <w:sz w:val="18"/>
        </w:rPr>
        <w:t xml:space="preserve"> = 0 при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строке 184</w:t>
        </w:r>
      </w:hyperlink>
      <w:r>
        <w:rPr>
          <w:sz w:val="18"/>
        </w:rPr>
        <w:t xml:space="preserve"> &gt;=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строки 174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строка 204</w:t>
        </w:r>
      </w:hyperlink>
      <w:r>
        <w:rPr>
          <w:sz w:val="18"/>
        </w:rPr>
        <w:t xml:space="preserve"> 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-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&gt;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строки 184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строки 184</w:t>
        </w:r>
      </w:hyperlink>
      <w:r>
        <w:rPr>
          <w:sz w:val="18"/>
        </w:rPr>
        <w:t xml:space="preserve"> и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строки 194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строки 204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строка 204</w:t>
        </w:r>
      </w:hyperlink>
      <w:r>
        <w:rPr>
          <w:sz w:val="18"/>
        </w:rPr>
        <w:t xml:space="preserve"> = 0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=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+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98" w:tooltip="│     платы за размещение       204 &lt;*****&gt; │ │ │ │ │ │ │ │ │ │ │ │ │                │">
        <w:r>
          <w:rPr>
            <w:sz w:val="18"/>
            <w:color w:val="0000ff"/>
          </w:rPr>
          <w:t xml:space="preserve">строка 204</w:t>
        </w:r>
      </w:hyperlink>
      <w:r>
        <w:rPr>
          <w:sz w:val="18"/>
        </w:rPr>
        <w:t xml:space="preserve"> 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-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-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&lt;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889" w:name="P889"/>
    <w:bookmarkEnd w:id="889"/>
    <w:p>
      <w:pPr>
        <w:pStyle w:val="1"/>
        <w:jc w:val="both"/>
      </w:pPr>
      <w:r>
        <w:rPr>
          <w:sz w:val="18"/>
        </w:rPr>
        <w:t xml:space="preserve">│     &lt;*****&gt; Значение показателя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строки 205</w:t>
        </w:r>
      </w:hyperlink>
      <w:r>
        <w:rPr>
          <w:sz w:val="18"/>
        </w:rPr>
        <w:t xml:space="preserve"> равняется: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строка 205</w:t>
        </w:r>
      </w:hyperlink>
      <w:r>
        <w:rPr>
          <w:sz w:val="18"/>
        </w:rPr>
        <w:t xml:space="preserve"> 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-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&gt;=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строки 195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строка 205</w:t>
        </w:r>
      </w:hyperlink>
      <w:r>
        <w:rPr>
          <w:sz w:val="18"/>
        </w:rPr>
        <w:t xml:space="preserve"> = 0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&lt;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строки 195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строки 185</w:t>
        </w:r>
      </w:hyperlink>
      <w:r>
        <w:rPr>
          <w:sz w:val="18"/>
        </w:rPr>
        <w:t xml:space="preserve"> значение показателя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строки 205</w:t>
        </w:r>
      </w:hyperlink>
      <w:r>
        <w:rPr>
          <w:sz w:val="18"/>
        </w:rPr>
        <w:t xml:space="preserve"> равняется: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строка 205</w:t>
        </w:r>
      </w:hyperlink>
      <w:r>
        <w:rPr>
          <w:sz w:val="18"/>
        </w:rPr>
        <w:t xml:space="preserve"> = 0 при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строке 185</w:t>
        </w:r>
      </w:hyperlink>
      <w:r>
        <w:rPr>
          <w:sz w:val="18"/>
        </w:rPr>
        <w:t xml:space="preserve"> &gt;=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строки 175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строка 205</w:t>
        </w:r>
      </w:hyperlink>
      <w:r>
        <w:rPr>
          <w:sz w:val="18"/>
        </w:rPr>
        <w:t xml:space="preserve"> 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-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&gt;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строки 185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строки 185</w:t>
        </w:r>
      </w:hyperlink>
      <w:r>
        <w:rPr>
          <w:sz w:val="18"/>
        </w:rPr>
        <w:t xml:space="preserve"> и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строки 195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строки 205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строка 205</w:t>
        </w:r>
      </w:hyperlink>
      <w:r>
        <w:rPr>
          <w:sz w:val="18"/>
        </w:rPr>
        <w:t xml:space="preserve"> = 0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=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+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801" w:tooltip="│     платы за размещение ТКО  205 &lt;******&gt; │ │ │ │ │ │ │ │ │ │ │ │ │                │">
        <w:r>
          <w:rPr>
            <w:sz w:val="18"/>
            <w:color w:val="0000ff"/>
          </w:rPr>
          <w:t xml:space="preserve">строка 205</w:t>
        </w:r>
      </w:hyperlink>
      <w:r>
        <w:rPr>
          <w:sz w:val="18"/>
        </w:rPr>
        <w:t xml:space="preserve"> 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-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-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&lt;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03" w:name="P903"/>
    <w:bookmarkEnd w:id="903"/>
    <w:p>
      <w:pPr>
        <w:pStyle w:val="1"/>
        <w:jc w:val="both"/>
      </w:pPr>
      <w:r>
        <w:rPr>
          <w:sz w:val="18"/>
        </w:rPr>
        <w:t xml:space="preserve">│     &lt;*******&gt; Значение показателя </w:t>
      </w:r>
      <w:hyperlink w:history="0" w:anchor="P804" w:tooltip="│     том числе складирование               ┌─┬─┬─┬─┬─┬─┬─┬─┬─┬─┬─┬─┐                │">
        <w:r>
          <w:rPr>
            <w:sz w:val="18"/>
            <w:color w:val="0000ff"/>
          </w:rPr>
          <w:t xml:space="preserve">строки 206</w:t>
        </w:r>
      </w:hyperlink>
      <w:r>
        <w:rPr>
          <w:sz w:val="18"/>
        </w:rPr>
        <w:t xml:space="preserve"> равняется значению </w:t>
      </w:r>
      <w:hyperlink w:history="0" w:anchor="P670" w:tooltip="│   признанных отходами (строка    176    │ │ │ │ │ │ │ │ │ │ │ │ │                  │">
        <w:r>
          <w:rPr>
            <w:sz w:val="18"/>
            <w:color w:val="0000ff"/>
          </w:rPr>
          <w:t xml:space="preserve">строки 176</w:t>
        </w:r>
      </w:hyperlink>
      <w:r>
        <w:rPr>
          <w:sz w:val="18"/>
        </w:rPr>
        <w:t xml:space="preserve">.        │</w:t>
      </w:r>
    </w:p>
    <w:bookmarkStart w:id="904" w:name="P904"/>
    <w:bookmarkEnd w:id="904"/>
    <w:p>
      <w:pPr>
        <w:pStyle w:val="1"/>
        <w:jc w:val="both"/>
      </w:pPr>
      <w:r>
        <w:rPr>
          <w:sz w:val="18"/>
        </w:rPr>
        <w:t xml:space="preserve">│     &lt;********&gt; Значение показателя </w:t>
      </w:r>
      <w:hyperlink w:history="0" w:anchor="P810" w:tooltip="│     вскрышных и вмещающих  207 &lt;********&gt; │ │ │ │ │ │ │ │ │ │ │ │ │                │">
        <w:r>
          <w:rPr>
            <w:sz w:val="18"/>
            <w:color w:val="0000ff"/>
          </w:rPr>
          <w:t xml:space="preserve">строки 207</w:t>
        </w:r>
      </w:hyperlink>
      <w:r>
        <w:rPr>
          <w:sz w:val="18"/>
        </w:rPr>
        <w:t xml:space="preserve"> равняется значению </w:t>
      </w:r>
      <w:hyperlink w:history="0" w:anchor="P674" w:tooltip="│   вскрышных и вмещающих горных   177    │ │ │ │ │ │ │ │ │ │ │ │ │                  │">
        <w:r>
          <w:rPr>
            <w:sz w:val="18"/>
            <w:color w:val="0000ff"/>
          </w:rPr>
          <w:t xml:space="preserve">строки 177</w:t>
        </w:r>
      </w:hyperlink>
      <w:r>
        <w:rPr>
          <w:sz w:val="18"/>
        </w:rPr>
        <w:t xml:space="preserve">.       │</w:t>
      </w:r>
    </w:p>
    <w:bookmarkStart w:id="905" w:name="P905"/>
    <w:bookmarkEnd w:id="905"/>
    <w:p>
      <w:pPr>
        <w:pStyle w:val="1"/>
        <w:jc w:val="both"/>
      </w:pPr>
      <w:r>
        <w:rPr>
          <w:sz w:val="18"/>
        </w:rPr>
        <w:t xml:space="preserve">│     &lt;*********&gt; Значение показателя </w:t>
      </w:r>
      <w:hyperlink w:history="0" w:anchor="P815" w:tooltip="│     побочных продуктов    208 &lt;*********&gt; │ │ │ │ │ │ │ │ │ │ │ │ │                │">
        <w:r>
          <w:rPr>
            <w:sz w:val="18"/>
            <w:color w:val="0000ff"/>
          </w:rPr>
          <w:t xml:space="preserve">строки 208</w:t>
        </w:r>
      </w:hyperlink>
      <w:r>
        <w:rPr>
          <w:sz w:val="18"/>
        </w:rPr>
        <w:t xml:space="preserve"> равняется значению </w:t>
      </w:r>
      <w:hyperlink w:history="0" w:anchor="P680" w:tooltip="│   признанных отходами            178    │ │ │ │ │ │ │ │ │ │ │ │ │                  │">
        <w:r>
          <w:rPr>
            <w:sz w:val="18"/>
            <w:color w:val="0000ff"/>
          </w:rPr>
          <w:t xml:space="preserve">строки 178</w:t>
        </w:r>
      </w:hyperlink>
      <w:r>
        <w:rPr>
          <w:sz w:val="18"/>
        </w:rPr>
        <w:t xml:space="preserve">.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908" w:name="P908"/>
    <w:bookmarkEnd w:id="908"/>
    <w:p>
      <w:pPr>
        <w:pStyle w:val="1"/>
        <w:jc w:val="both"/>
      </w:pPr>
      <w:r>
        <w:rPr>
          <w:sz w:val="18"/>
        </w:rPr>
        <w:t xml:space="preserve">│   Итоговая сумма платы для       210 </w:t>
      </w:r>
      <w:hyperlink w:history="0" w:anchor="P929" w:tooltip="│     &lt;*&gt; Значение показателя строки 210 равняется:                                  │">
        <w:r>
          <w:rPr>
            <w:sz w:val="18"/>
            <w:color w:val="0000ff"/>
          </w:rPr>
          <w:t xml:space="preserve">&lt;*&gt;</w:t>
        </w:r>
      </w:hyperlink>
      <w:r>
        <w:rPr>
          <w:sz w:val="18"/>
        </w:rPr>
        <w:t xml:space="preserve"> 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возврата и/или зачета, всего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(210 =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211</w:t>
        </w:r>
      </w:hyperlink>
      <w:r>
        <w:rPr>
          <w:sz w:val="18"/>
        </w:rPr>
        <w:t xml:space="preserve"> +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212</w:t>
        </w:r>
      </w:hyperlink>
      <w:r>
        <w:rPr>
          <w:sz w:val="18"/>
        </w:rPr>
        <w:t xml:space="preserve"> +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213</w:t>
        </w:r>
      </w:hyperlink>
      <w:r>
        <w:rPr>
          <w:sz w:val="18"/>
        </w:rPr>
        <w:t xml:space="preserve"> +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214</w:t>
        </w:r>
      </w:hyperlink>
      <w:r>
        <w:rPr>
          <w:sz w:val="18"/>
        </w:rPr>
        <w:t xml:space="preserve"> +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215</w:t>
        </w:r>
      </w:hyperlink>
      <w:r>
        <w:rPr>
          <w:sz w:val="18"/>
        </w:rPr>
        <w:t xml:space="preserve">)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 том числе:                            ┌─┬─┬─┬─┬─┬─┬─┬─┬─┬─┬─┬─┐                │</w:t>
      </w:r>
    </w:p>
    <w:bookmarkStart w:id="914" w:name="P914"/>
    <w:bookmarkEnd w:id="914"/>
    <w:p>
      <w:pPr>
        <w:pStyle w:val="1"/>
        <w:jc w:val="both"/>
      </w:pPr>
      <w:r>
        <w:rPr>
          <w:sz w:val="18"/>
        </w:rPr>
        <w:t xml:space="preserve">│     платы за выбросы             211 </w:t>
      </w:r>
      <w:hyperlink w:history="0" w:anchor="P943" w:tooltip="│     &lt;**&gt; Значение показателя строки 211 равняется:                                 │">
        <w:r>
          <w:rPr>
            <w:sz w:val="18"/>
            <w:color w:val="0000ff"/>
          </w:rPr>
          <w:t xml:space="preserve">&lt;**&gt;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917" w:name="P917"/>
    <w:bookmarkEnd w:id="917"/>
    <w:p>
      <w:pPr>
        <w:pStyle w:val="1"/>
        <w:jc w:val="both"/>
      </w:pPr>
      <w:r>
        <w:rPr>
          <w:sz w:val="18"/>
        </w:rPr>
        <w:t xml:space="preserve">│     платы за выбросы ПНГ        212 </w:t>
      </w:r>
      <w:hyperlink w:history="0" w:anchor="P957" w:tooltip="│     &lt;***&gt; Значение показателя строки 212 равняется:                                │">
        <w:r>
          <w:rPr>
            <w:sz w:val="18"/>
            <w:color w:val="0000ff"/>
          </w:rPr>
          <w:t xml:space="preserve">&lt;***&gt;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920" w:name="P920"/>
    <w:bookmarkEnd w:id="920"/>
    <w:p>
      <w:pPr>
        <w:pStyle w:val="1"/>
        <w:jc w:val="both"/>
      </w:pPr>
      <w:r>
        <w:rPr>
          <w:sz w:val="18"/>
        </w:rPr>
        <w:t xml:space="preserve">│     платы за сбросы            213 </w:t>
      </w:r>
      <w:hyperlink w:history="0" w:anchor="P971" w:tooltip="│     &lt;****&gt; Значение показателя строки 213 равняется:                               │">
        <w:r>
          <w:rPr>
            <w:sz w:val="18"/>
            <w:color w:val="0000ff"/>
          </w:rPr>
          <w:t xml:space="preserve">&lt;****&gt;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923" w:name="P923"/>
    <w:bookmarkEnd w:id="923"/>
    <w:p>
      <w:pPr>
        <w:pStyle w:val="1"/>
        <w:jc w:val="both"/>
      </w:pPr>
      <w:r>
        <w:rPr>
          <w:sz w:val="18"/>
        </w:rPr>
        <w:t xml:space="preserve">│     платы за размещение       214 </w:t>
      </w:r>
      <w:hyperlink w:history="0" w:anchor="P985" w:tooltip="│     &lt;*****&gt; Значение показателя строки 214 равняется:                              │">
        <w:r>
          <w:rPr>
            <w:sz w:val="18"/>
            <w:color w:val="0000ff"/>
          </w:rPr>
          <w:t xml:space="preserve">&lt;*****&gt;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отходов производства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┌─┬─┬─┬─┬─┬─┬─┬─┬─┬─┬─┬─┐                │</w:t>
      </w:r>
    </w:p>
    <w:bookmarkStart w:id="926" w:name="P926"/>
    <w:bookmarkEnd w:id="926"/>
    <w:p>
      <w:pPr>
        <w:pStyle w:val="1"/>
        <w:jc w:val="both"/>
      </w:pPr>
      <w:r>
        <w:rPr>
          <w:sz w:val="18"/>
        </w:rPr>
        <w:t xml:space="preserve">│     платы за размещение ТКО  215 </w:t>
      </w:r>
      <w:hyperlink w:history="0" w:anchor="P999" w:tooltip="│     &lt;******&gt; Значение показателя строки 215 равняется:                             │">
        <w:r>
          <w:rPr>
            <w:sz w:val="18"/>
            <w:color w:val="0000ff"/>
          </w:rPr>
          <w:t xml:space="preserve">&lt;******&gt;</w:t>
        </w:r>
      </w:hyperlink>
      <w:r>
        <w:rPr>
          <w:sz w:val="18"/>
        </w:rPr>
        <w:t xml:space="preserve"> │ │ │ │ │ │ │ │ │ │ │ │ │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└─┴─┴─┴─┴─┴─┴─┴─┴─┴─┴─┴─┘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29" w:name="P929"/>
    <w:bookmarkEnd w:id="929"/>
    <w:p>
      <w:pPr>
        <w:pStyle w:val="1"/>
        <w:jc w:val="both"/>
      </w:pPr>
      <w:r>
        <w:rPr>
          <w:sz w:val="18"/>
        </w:rPr>
        <w:t xml:space="preserve">│     &lt;*&gt; Значение показателя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строки 210</w:t>
        </w:r>
      </w:hyperlink>
      <w:r>
        <w:rPr>
          <w:sz w:val="18"/>
        </w:rPr>
        <w:t xml:space="preserve"> равняется: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строка 210</w:t>
        </w:r>
      </w:hyperlink>
      <w:r>
        <w:rPr>
          <w:sz w:val="18"/>
        </w:rPr>
        <w:t xml:space="preserve"> =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 -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при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строке 190</w:t>
        </w:r>
      </w:hyperlink>
      <w:r>
        <w:rPr>
          <w:sz w:val="18"/>
        </w:rPr>
        <w:t xml:space="preserve"> &gt;=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строки 170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строка 210</w:t>
        </w:r>
      </w:hyperlink>
      <w:r>
        <w:rPr>
          <w:sz w:val="18"/>
        </w:rPr>
        <w:t xml:space="preserve"> = 0 при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строке 190</w:t>
        </w:r>
      </w:hyperlink>
      <w:r>
        <w:rPr>
          <w:sz w:val="18"/>
        </w:rPr>
        <w:t xml:space="preserve"> &lt;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строки 170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строки 180</w:t>
        </w:r>
      </w:hyperlink>
      <w:r>
        <w:rPr>
          <w:sz w:val="18"/>
        </w:rPr>
        <w:t xml:space="preserve"> проверка значения показателя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строки 210</w:t>
        </w:r>
      </w:hyperlink>
      <w:r>
        <w:rPr>
          <w:sz w:val="18"/>
        </w:rPr>
        <w:t xml:space="preserve">: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строка 210</w:t>
        </w:r>
      </w:hyperlink>
      <w:r>
        <w:rPr>
          <w:sz w:val="18"/>
        </w:rPr>
        <w:t xml:space="preserve"> = 0 при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строке 180</w:t>
        </w:r>
      </w:hyperlink>
      <w:r>
        <w:rPr>
          <w:sz w:val="18"/>
        </w:rPr>
        <w:t xml:space="preserve"> &lt;=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строки 170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строка 210</w:t>
        </w:r>
      </w:hyperlink>
      <w:r>
        <w:rPr>
          <w:sz w:val="18"/>
        </w:rPr>
        <w:t xml:space="preserve"> =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-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&lt;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строки 180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строки 180</w:t>
        </w:r>
      </w:hyperlink>
      <w:r>
        <w:rPr>
          <w:sz w:val="18"/>
        </w:rPr>
        <w:t xml:space="preserve"> и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строки 190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строки 210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строка 210</w:t>
        </w:r>
      </w:hyperlink>
      <w:r>
        <w:rPr>
          <w:sz w:val="18"/>
        </w:rPr>
        <w:t xml:space="preserve"> = 0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=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+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08" w:tooltip="│   Итоговая сумма платы для       210 &lt;*&gt;  │ │ │ │ │ │ │ │ │ │ │ │ │                │">
        <w:r>
          <w:rPr>
            <w:sz w:val="18"/>
            <w:color w:val="0000ff"/>
          </w:rPr>
          <w:t xml:space="preserve">строка 210</w:t>
        </w:r>
      </w:hyperlink>
      <w:r>
        <w:rPr>
          <w:sz w:val="18"/>
        </w:rPr>
        <w:t xml:space="preserve"> =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строка 170</w:t>
        </w:r>
      </w:hyperlink>
      <w:r>
        <w:rPr>
          <w:sz w:val="18"/>
        </w:rPr>
        <w:t xml:space="preserve"> -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-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 при </w:t>
      </w:r>
      <w:hyperlink w:history="0" w:anchor="P646" w:tooltip="│внесению в бюджет, всего          170    │ │ │ │ │ │ │ │ │ │ │ │ │                  │">
        <w:r>
          <w:rPr>
            <w:sz w:val="18"/>
            <w:color w:val="0000ff"/>
          </w:rPr>
          <w:t xml:space="preserve">строке 170</w:t>
        </w:r>
      </w:hyperlink>
      <w:r>
        <w:rPr>
          <w:sz w:val="18"/>
        </w:rPr>
        <w:t xml:space="preserve"> &gt; </w:t>
      </w:r>
      <w:hyperlink w:history="0" w:anchor="P684" w:tooltip="│   в предыдущем отчетном периоде  180    │ │ │ │ │ │ │ │ │ │ │ │ │                  │">
        <w:r>
          <w:rPr>
            <w:sz w:val="18"/>
            <w:color w:val="0000ff"/>
          </w:rPr>
          <w:t xml:space="preserve">строка 180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17" w:tooltip="│   авансовых платежей, всего      190    │ │ │ │ │ │ │ │ │ │ │ │ │                  │">
        <w:r>
          <w:rPr>
            <w:sz w:val="18"/>
            <w:color w:val="0000ff"/>
          </w:rPr>
          <w:t xml:space="preserve">строка 190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43" w:name="P943"/>
    <w:bookmarkEnd w:id="943"/>
    <w:p>
      <w:pPr>
        <w:pStyle w:val="1"/>
        <w:jc w:val="both"/>
      </w:pPr>
      <w:r>
        <w:rPr>
          <w:sz w:val="18"/>
        </w:rPr>
        <w:t xml:space="preserve">│     &lt;**&gt; Значение показателя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строки 211</w:t>
        </w:r>
      </w:hyperlink>
      <w:r>
        <w:rPr>
          <w:sz w:val="18"/>
        </w:rPr>
        <w:t xml:space="preserve"> равняется: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строка 211</w:t>
        </w:r>
      </w:hyperlink>
      <w:r>
        <w:rPr>
          <w:sz w:val="18"/>
        </w:rPr>
        <w:t xml:space="preserve"> =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 -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при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строке 191</w:t>
        </w:r>
      </w:hyperlink>
      <w:r>
        <w:rPr>
          <w:sz w:val="18"/>
        </w:rPr>
        <w:t xml:space="preserve"> &gt;=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строки 171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строка 211</w:t>
        </w:r>
      </w:hyperlink>
      <w:r>
        <w:rPr>
          <w:sz w:val="18"/>
        </w:rPr>
        <w:t xml:space="preserve"> = 0 при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строке 191</w:t>
        </w:r>
      </w:hyperlink>
      <w:r>
        <w:rPr>
          <w:sz w:val="18"/>
        </w:rPr>
        <w:t xml:space="preserve"> &lt;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строки 171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строки 181</w:t>
        </w:r>
      </w:hyperlink>
      <w:r>
        <w:rPr>
          <w:sz w:val="18"/>
        </w:rPr>
        <w:t xml:space="preserve"> проверка значения показателя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строки 211</w:t>
        </w:r>
      </w:hyperlink>
      <w:r>
        <w:rPr>
          <w:sz w:val="18"/>
        </w:rPr>
        <w:t xml:space="preserve">: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строка 211</w:t>
        </w:r>
      </w:hyperlink>
      <w:r>
        <w:rPr>
          <w:sz w:val="18"/>
        </w:rPr>
        <w:t xml:space="preserve"> = 0 при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строке 181</w:t>
        </w:r>
      </w:hyperlink>
      <w:r>
        <w:rPr>
          <w:sz w:val="18"/>
        </w:rPr>
        <w:t xml:space="preserve"> &lt;=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строки 171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строка 211</w:t>
        </w:r>
      </w:hyperlink>
      <w:r>
        <w:rPr>
          <w:sz w:val="18"/>
        </w:rPr>
        <w:t xml:space="preserve"> =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-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&lt;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строки 181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строки 181</w:t>
        </w:r>
      </w:hyperlink>
      <w:r>
        <w:rPr>
          <w:sz w:val="18"/>
        </w:rPr>
        <w:t xml:space="preserve"> и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строки 191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строки 211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строка 211</w:t>
        </w:r>
      </w:hyperlink>
      <w:r>
        <w:rPr>
          <w:sz w:val="18"/>
        </w:rPr>
        <w:t xml:space="preserve"> = 0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=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+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4" w:tooltip="│     платы за выбросы             211 &lt;**&gt; │ │ │ │ │ │ │ │ │ │ │ │ │                │">
        <w:r>
          <w:rPr>
            <w:sz w:val="18"/>
            <w:color w:val="0000ff"/>
          </w:rPr>
          <w:t xml:space="preserve">строка</w:t>
        </w:r>
      </w:hyperlink>
      <w:r>
        <w:rPr>
          <w:sz w:val="18"/>
        </w:rPr>
        <w:t xml:space="preserve"> 211 =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строка 171</w:t>
        </w:r>
      </w:hyperlink>
      <w:r>
        <w:rPr>
          <w:sz w:val="18"/>
        </w:rPr>
        <w:t xml:space="preserve"> -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-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 при </w:t>
      </w:r>
      <w:hyperlink w:history="0" w:anchor="P651" w:tooltip="│   плата за выбросы (строка 040   171    │ │ │ │ │ │ │ │ │ │ │ │ │                  │">
        <w:r>
          <w:rPr>
            <w:sz w:val="18"/>
            <w:color w:val="0000ff"/>
          </w:rPr>
          <w:t xml:space="preserve">строке 171</w:t>
        </w:r>
      </w:hyperlink>
      <w:r>
        <w:rPr>
          <w:sz w:val="18"/>
        </w:rPr>
        <w:t xml:space="preserve"> &gt; </w:t>
      </w:r>
      <w:hyperlink w:history="0" w:anchor="P692" w:tooltip="│   плата за выбросы               181    │ │ │ │ │ │ │ │ │ │ │ │ │                  │">
        <w:r>
          <w:rPr>
            <w:sz w:val="18"/>
            <w:color w:val="0000ff"/>
          </w:rPr>
          <w:t xml:space="preserve">строка 181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21" w:tooltip="│   за выбросы                     191    │ │ │ │ │ │ │ │ │ │ │ │ │                  │">
        <w:r>
          <w:rPr>
            <w:sz w:val="18"/>
            <w:color w:val="0000ff"/>
          </w:rPr>
          <w:t xml:space="preserve">строка 191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57" w:name="P957"/>
    <w:bookmarkEnd w:id="957"/>
    <w:p>
      <w:pPr>
        <w:pStyle w:val="1"/>
        <w:jc w:val="both"/>
      </w:pPr>
      <w:r>
        <w:rPr>
          <w:sz w:val="18"/>
        </w:rPr>
        <w:t xml:space="preserve">│     &lt;***&gt; Значение показателя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строки 212</w:t>
        </w:r>
      </w:hyperlink>
      <w:r>
        <w:rPr>
          <w:sz w:val="18"/>
        </w:rPr>
        <w:t xml:space="preserve"> равняется: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строка 212</w:t>
        </w:r>
      </w:hyperlink>
      <w:r>
        <w:rPr>
          <w:sz w:val="18"/>
        </w:rPr>
        <w:t xml:space="preserve"> =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 -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при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строке 192</w:t>
        </w:r>
      </w:hyperlink>
      <w:r>
        <w:rPr>
          <w:sz w:val="18"/>
        </w:rPr>
        <w:t xml:space="preserve"> &gt;=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строки 172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строка 212</w:t>
        </w:r>
      </w:hyperlink>
      <w:r>
        <w:rPr>
          <w:sz w:val="18"/>
        </w:rPr>
        <w:t xml:space="preserve"> = 0 при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строке 192</w:t>
        </w:r>
      </w:hyperlink>
      <w:r>
        <w:rPr>
          <w:sz w:val="18"/>
        </w:rPr>
        <w:t xml:space="preserve"> &lt;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строки 172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строки 182</w:t>
        </w:r>
      </w:hyperlink>
      <w:r>
        <w:rPr>
          <w:sz w:val="18"/>
        </w:rPr>
        <w:t xml:space="preserve"> проверка значения показателя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строки 212</w:t>
        </w:r>
      </w:hyperlink>
      <w:r>
        <w:rPr>
          <w:sz w:val="18"/>
        </w:rPr>
        <w:t xml:space="preserve">: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строка 212</w:t>
        </w:r>
      </w:hyperlink>
      <w:r>
        <w:rPr>
          <w:sz w:val="18"/>
        </w:rPr>
        <w:t xml:space="preserve"> = 0 при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строке 182</w:t>
        </w:r>
      </w:hyperlink>
      <w:r>
        <w:rPr>
          <w:sz w:val="18"/>
        </w:rPr>
        <w:t xml:space="preserve"> &lt;=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строки 172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строка 212</w:t>
        </w:r>
      </w:hyperlink>
      <w:r>
        <w:rPr>
          <w:sz w:val="18"/>
        </w:rPr>
        <w:t xml:space="preserve"> =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-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&lt;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строки 182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строки 182</w:t>
        </w:r>
      </w:hyperlink>
      <w:r>
        <w:rPr>
          <w:sz w:val="18"/>
        </w:rPr>
        <w:t xml:space="preserve"> и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строки 192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строки 212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строка 212</w:t>
        </w:r>
      </w:hyperlink>
      <w:r>
        <w:rPr>
          <w:sz w:val="18"/>
        </w:rPr>
        <w:t xml:space="preserve"> = 0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=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+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17" w:tooltip="│     платы за выбросы ПНГ        212 &lt;***&gt; │ │ │ │ │ │ │ │ │ │ │ │ │                │">
        <w:r>
          <w:rPr>
            <w:sz w:val="18"/>
            <w:color w:val="0000ff"/>
          </w:rPr>
          <w:t xml:space="preserve">строка 212</w:t>
        </w:r>
      </w:hyperlink>
      <w:r>
        <w:rPr>
          <w:sz w:val="18"/>
        </w:rPr>
        <w:t xml:space="preserve"> =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строка 172</w:t>
        </w:r>
      </w:hyperlink>
      <w:r>
        <w:rPr>
          <w:sz w:val="18"/>
        </w:rPr>
        <w:t xml:space="preserve"> -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-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 при </w:t>
      </w:r>
      <w:hyperlink w:history="0" w:anchor="P654" w:tooltip="│   плата за выбросы ПНГ (строка   172    │ │ │ │ │ │ │ │ │ │ │ │ │                  │">
        <w:r>
          <w:rPr>
            <w:sz w:val="18"/>
            <w:color w:val="0000ff"/>
          </w:rPr>
          <w:t xml:space="preserve">строке 172</w:t>
        </w:r>
      </w:hyperlink>
      <w:r>
        <w:rPr>
          <w:sz w:val="18"/>
        </w:rPr>
        <w:t xml:space="preserve"> &gt; </w:t>
      </w:r>
      <w:hyperlink w:history="0" w:anchor="P695" w:tooltip="│   плата за выбросы ПНГ           182    │ │ │ │ │ │ │ │ │ │ │ │ │                  │">
        <w:r>
          <w:rPr>
            <w:sz w:val="18"/>
            <w:color w:val="0000ff"/>
          </w:rPr>
          <w:t xml:space="preserve">строка 182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33" w:tooltip="│   за выбросы ПНГ                 192    │ │ │ │ │ │ │ │ │ │ │ │ │                  │">
        <w:r>
          <w:rPr>
            <w:sz w:val="18"/>
            <w:color w:val="0000ff"/>
          </w:rPr>
          <w:t xml:space="preserve">строка 192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71" w:name="P971"/>
    <w:bookmarkEnd w:id="971"/>
    <w:p>
      <w:pPr>
        <w:pStyle w:val="1"/>
        <w:jc w:val="both"/>
      </w:pPr>
      <w:r>
        <w:rPr>
          <w:sz w:val="18"/>
        </w:rPr>
        <w:t xml:space="preserve">│     &lt;****&gt; Значение показателя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строки 213</w:t>
        </w:r>
      </w:hyperlink>
      <w:r>
        <w:rPr>
          <w:sz w:val="18"/>
        </w:rPr>
        <w:t xml:space="preserve"> равняется: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строка 213</w:t>
        </w:r>
      </w:hyperlink>
      <w:r>
        <w:rPr>
          <w:sz w:val="18"/>
        </w:rPr>
        <w:t xml:space="preserve"> =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 -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при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строке 193</w:t>
        </w:r>
      </w:hyperlink>
      <w:r>
        <w:rPr>
          <w:sz w:val="18"/>
        </w:rPr>
        <w:t xml:space="preserve"> &gt;=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строки 173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строка 213</w:t>
        </w:r>
      </w:hyperlink>
      <w:r>
        <w:rPr>
          <w:sz w:val="18"/>
        </w:rPr>
        <w:t xml:space="preserve"> = 0 при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строке 193</w:t>
        </w:r>
      </w:hyperlink>
      <w:r>
        <w:rPr>
          <w:sz w:val="18"/>
        </w:rPr>
        <w:t xml:space="preserve"> &lt;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строки 173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строки 183</w:t>
        </w:r>
      </w:hyperlink>
      <w:r>
        <w:rPr>
          <w:sz w:val="18"/>
        </w:rPr>
        <w:t xml:space="preserve"> проверка значения показателя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строки 213</w:t>
        </w:r>
      </w:hyperlink>
      <w:r>
        <w:rPr>
          <w:sz w:val="18"/>
        </w:rPr>
        <w:t xml:space="preserve">: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строка 213</w:t>
        </w:r>
      </w:hyperlink>
      <w:r>
        <w:rPr>
          <w:sz w:val="18"/>
        </w:rPr>
        <w:t xml:space="preserve"> = 0 при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строке 183</w:t>
        </w:r>
      </w:hyperlink>
      <w:r>
        <w:rPr>
          <w:sz w:val="18"/>
        </w:rPr>
        <w:t xml:space="preserve"> &lt;=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строки 173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строка 213</w:t>
        </w:r>
      </w:hyperlink>
      <w:r>
        <w:rPr>
          <w:sz w:val="18"/>
        </w:rPr>
        <w:t xml:space="preserve"> =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-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&lt;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строки 183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строки 183</w:t>
        </w:r>
      </w:hyperlink>
      <w:r>
        <w:rPr>
          <w:sz w:val="18"/>
        </w:rPr>
        <w:t xml:space="preserve"> и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строки 213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строки 213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строка 213</w:t>
        </w:r>
      </w:hyperlink>
      <w:r>
        <w:rPr>
          <w:sz w:val="18"/>
        </w:rPr>
        <w:t xml:space="preserve"> = 0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=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+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0" w:tooltip="│     платы за сбросы            213 &lt;****&gt; │ │ │ │ │ │ │ │ │ │ │ │ │                │">
        <w:r>
          <w:rPr>
            <w:sz w:val="18"/>
            <w:color w:val="0000ff"/>
          </w:rPr>
          <w:t xml:space="preserve">строка 213</w:t>
        </w:r>
      </w:hyperlink>
      <w:r>
        <w:rPr>
          <w:sz w:val="18"/>
        </w:rPr>
        <w:t xml:space="preserve"> =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строка 173</w:t>
        </w:r>
      </w:hyperlink>
      <w:r>
        <w:rPr>
          <w:sz w:val="18"/>
        </w:rPr>
        <w:t xml:space="preserve"> -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-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 при </w:t>
      </w:r>
      <w:hyperlink w:history="0" w:anchor="P657" w:tooltip="│   плата за сбросы (строка 080    173    │ │ │ │ │ │ │ │ │ │ │ │ │                  │">
        <w:r>
          <w:rPr>
            <w:sz w:val="18"/>
            <w:color w:val="0000ff"/>
          </w:rPr>
          <w:t xml:space="preserve">строке 173</w:t>
        </w:r>
      </w:hyperlink>
      <w:r>
        <w:rPr>
          <w:sz w:val="18"/>
        </w:rPr>
        <w:t xml:space="preserve"> &gt; </w:t>
      </w:r>
      <w:hyperlink w:history="0" w:anchor="P698" w:tooltip="│   плата за сбросы                183    │ │ │ │ │ │ │ │ │ │ │ │ │                  │">
        <w:r>
          <w:rPr>
            <w:sz w:val="18"/>
            <w:color w:val="0000ff"/>
          </w:rPr>
          <w:t xml:space="preserve">строка 183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45" w:tooltip="│   за сбросы                      193    │ │ │ │ │ │ │ │ │ │ │ │ │                  │">
        <w:r>
          <w:rPr>
            <w:sz w:val="18"/>
            <w:color w:val="0000ff"/>
          </w:rPr>
          <w:t xml:space="preserve">строка 193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85" w:name="P985"/>
    <w:bookmarkEnd w:id="985"/>
    <w:p>
      <w:pPr>
        <w:pStyle w:val="1"/>
        <w:jc w:val="both"/>
      </w:pPr>
      <w:r>
        <w:rPr>
          <w:sz w:val="18"/>
        </w:rPr>
        <w:t xml:space="preserve">│     &lt;*****&gt; Значение показателя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строки 214</w:t>
        </w:r>
      </w:hyperlink>
      <w:r>
        <w:rPr>
          <w:sz w:val="18"/>
        </w:rPr>
        <w:t xml:space="preserve"> равняется: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строка 214</w:t>
        </w:r>
      </w:hyperlink>
      <w:r>
        <w:rPr>
          <w:sz w:val="18"/>
        </w:rPr>
        <w:t xml:space="preserve"> =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 -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при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строке 194</w:t>
        </w:r>
      </w:hyperlink>
      <w:r>
        <w:rPr>
          <w:sz w:val="18"/>
        </w:rPr>
        <w:t xml:space="preserve"> &gt;=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строки 174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строка 214</w:t>
        </w:r>
      </w:hyperlink>
      <w:r>
        <w:rPr>
          <w:sz w:val="18"/>
        </w:rPr>
        <w:t xml:space="preserve"> = 0 при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строке 194</w:t>
        </w:r>
      </w:hyperlink>
      <w:r>
        <w:rPr>
          <w:sz w:val="18"/>
        </w:rPr>
        <w:t xml:space="preserve"> &lt;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строки 174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строки 184</w:t>
        </w:r>
      </w:hyperlink>
      <w:r>
        <w:rPr>
          <w:sz w:val="18"/>
        </w:rPr>
        <w:t xml:space="preserve"> проверка значения показателя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строки 214</w:t>
        </w:r>
      </w:hyperlink>
      <w:r>
        <w:rPr>
          <w:sz w:val="18"/>
        </w:rPr>
        <w:t xml:space="preserve">: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строка 214</w:t>
        </w:r>
      </w:hyperlink>
      <w:r>
        <w:rPr>
          <w:sz w:val="18"/>
        </w:rPr>
        <w:t xml:space="preserve"> = 0 при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строке 184</w:t>
        </w:r>
      </w:hyperlink>
      <w:r>
        <w:rPr>
          <w:sz w:val="18"/>
        </w:rPr>
        <w:t xml:space="preserve"> &lt;=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строки 174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строка 214</w:t>
        </w:r>
      </w:hyperlink>
      <w:r>
        <w:rPr>
          <w:sz w:val="18"/>
        </w:rPr>
        <w:t xml:space="preserve"> =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-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&lt;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строки 184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строки 184</w:t>
        </w:r>
      </w:hyperlink>
      <w:r>
        <w:rPr>
          <w:sz w:val="18"/>
        </w:rPr>
        <w:t xml:space="preserve"> и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строки 194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строки 214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строка 214</w:t>
        </w:r>
      </w:hyperlink>
      <w:r>
        <w:rPr>
          <w:sz w:val="18"/>
        </w:rPr>
        <w:t xml:space="preserve"> = 0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=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+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3" w:tooltip="│     платы за размещение       214 &lt;*****&gt; │ │ │ │ │ │ │ │ │ │ │ │ │                │">
        <w:r>
          <w:rPr>
            <w:sz w:val="18"/>
            <w:color w:val="0000ff"/>
          </w:rPr>
          <w:t xml:space="preserve">строка 214</w:t>
        </w:r>
      </w:hyperlink>
      <w:r>
        <w:rPr>
          <w:sz w:val="18"/>
        </w:rPr>
        <w:t xml:space="preserve"> =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строка 174</w:t>
        </w:r>
      </w:hyperlink>
      <w:r>
        <w:rPr>
          <w:sz w:val="18"/>
        </w:rPr>
        <w:t xml:space="preserve"> -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-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 при </w:t>
      </w:r>
      <w:hyperlink w:history="0" w:anchor="P660" w:tooltip="│   плата за размещение отходов    174    │ │ │ │ │ │ │ │ │ │ │ │ │                  │">
        <w:r>
          <w:rPr>
            <w:sz w:val="18"/>
            <w:color w:val="0000ff"/>
          </w:rPr>
          <w:t xml:space="preserve">строке 174</w:t>
        </w:r>
      </w:hyperlink>
      <w:r>
        <w:rPr>
          <w:sz w:val="18"/>
        </w:rPr>
        <w:t xml:space="preserve"> &gt; </w:t>
      </w:r>
      <w:hyperlink w:history="0" w:anchor="P701" w:tooltip="│   плата за размещение отходов    184    │ │ │ │ │ │ │ │ │ │ │ │ │                  │">
        <w:r>
          <w:rPr>
            <w:sz w:val="18"/>
            <w:color w:val="0000ff"/>
          </w:rPr>
          <w:t xml:space="preserve">строка 184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57" w:tooltip="│   за размещение отходов          194    │ │ │ │ │ │ │ │ │ │ │ │ │                  │">
        <w:r>
          <w:rPr>
            <w:sz w:val="18"/>
            <w:color w:val="0000ff"/>
          </w:rPr>
          <w:t xml:space="preserve">строка 194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bookmarkStart w:id="999" w:name="P999"/>
    <w:bookmarkEnd w:id="999"/>
    <w:p>
      <w:pPr>
        <w:pStyle w:val="1"/>
        <w:jc w:val="both"/>
      </w:pPr>
      <w:r>
        <w:rPr>
          <w:sz w:val="18"/>
        </w:rPr>
        <w:t xml:space="preserve">│     &lt;******&gt; Значение показателя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строки 215</w:t>
        </w:r>
      </w:hyperlink>
      <w:r>
        <w:rPr>
          <w:sz w:val="18"/>
        </w:rPr>
        <w:t xml:space="preserve"> равняется: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строка 215</w:t>
        </w:r>
      </w:hyperlink>
      <w:r>
        <w:rPr>
          <w:sz w:val="18"/>
        </w:rPr>
        <w:t xml:space="preserve"> =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 -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при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строке 195</w:t>
        </w:r>
      </w:hyperlink>
      <w:r>
        <w:rPr>
          <w:sz w:val="18"/>
        </w:rPr>
        <w:t xml:space="preserve"> &gt;=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строки 175</w:t>
        </w:r>
      </w:hyperlink>
      <w:r>
        <w:rPr>
          <w:sz w:val="18"/>
        </w:rPr>
        <w:t xml:space="preserve">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строка 215</w:t>
        </w:r>
      </w:hyperlink>
      <w:r>
        <w:rPr>
          <w:sz w:val="18"/>
        </w:rPr>
        <w:t xml:space="preserve"> = 0 при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строке 195</w:t>
        </w:r>
      </w:hyperlink>
      <w:r>
        <w:rPr>
          <w:sz w:val="18"/>
        </w:rPr>
        <w:t xml:space="preserve"> &lt;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строки 175</w:t>
        </w:r>
      </w:hyperlink>
      <w:r>
        <w:rPr>
          <w:sz w:val="18"/>
        </w:rPr>
        <w:t xml:space="preserve">.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В случае заполнения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строки 185</w:t>
        </w:r>
      </w:hyperlink>
      <w:r>
        <w:rPr>
          <w:sz w:val="18"/>
        </w:rPr>
        <w:t xml:space="preserve"> проверка значения показателя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строки 215</w:t>
        </w:r>
      </w:hyperlink>
      <w:r>
        <w:rPr>
          <w:sz w:val="18"/>
        </w:rPr>
        <w:t xml:space="preserve">: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строка 215</w:t>
        </w:r>
      </w:hyperlink>
      <w:r>
        <w:rPr>
          <w:sz w:val="18"/>
        </w:rPr>
        <w:t xml:space="preserve"> = 0 при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строке 185</w:t>
        </w:r>
      </w:hyperlink>
      <w:r>
        <w:rPr>
          <w:sz w:val="18"/>
        </w:rPr>
        <w:t xml:space="preserve"> &lt;=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строки 175</w:t>
        </w:r>
      </w:hyperlink>
      <w:r>
        <w:rPr>
          <w:sz w:val="18"/>
        </w:rPr>
        <w:t xml:space="preserve">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или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строка 215</w:t>
        </w:r>
      </w:hyperlink>
      <w:r>
        <w:rPr>
          <w:sz w:val="18"/>
        </w:rPr>
        <w:t xml:space="preserve"> =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-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&lt;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строки 185</w:t>
        </w:r>
      </w:hyperlink>
      <w:r>
        <w:rPr>
          <w:sz w:val="18"/>
        </w:rPr>
        <w:t xml:space="preserve">.              │</w:t>
      </w:r>
    </w:p>
    <w:p>
      <w:pPr>
        <w:pStyle w:val="1"/>
        <w:jc w:val="both"/>
      </w:pPr>
      <w:r>
        <w:rPr>
          <w:sz w:val="18"/>
        </w:rPr>
        <w:t xml:space="preserve">│     При заполнении одновременно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строки 185</w:t>
        </w:r>
      </w:hyperlink>
      <w:r>
        <w:rPr>
          <w:sz w:val="18"/>
        </w:rPr>
        <w:t xml:space="preserve"> и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строки 195</w:t>
        </w:r>
      </w:hyperlink>
      <w:r>
        <w:rPr>
          <w:sz w:val="18"/>
        </w:rPr>
        <w:t xml:space="preserve"> значение показателя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строки 215</w:t>
        </w:r>
      </w:hyperlink>
      <w:r>
        <w:rPr>
          <w:sz w:val="18"/>
        </w:rPr>
        <w:t xml:space="preserve"> равняется: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строка 215</w:t>
        </w:r>
      </w:hyperlink>
      <w:r>
        <w:rPr>
          <w:sz w:val="18"/>
        </w:rPr>
        <w:t xml:space="preserve"> = 0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=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+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                        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926" w:tooltip="│     платы за размещение ТКО  215 &lt;******&gt; │ │ │ │ │ │ │ │ │ │ │ │ │                │">
        <w:r>
          <w:rPr>
            <w:sz w:val="18"/>
            <w:color w:val="0000ff"/>
          </w:rPr>
          <w:t xml:space="preserve">строка 215</w:t>
        </w:r>
      </w:hyperlink>
      <w:r>
        <w:rPr>
          <w:sz w:val="18"/>
        </w:rPr>
        <w:t xml:space="preserve"> =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строка 175</w:t>
        </w:r>
      </w:hyperlink>
      <w:r>
        <w:rPr>
          <w:sz w:val="18"/>
        </w:rPr>
        <w:t xml:space="preserve"> -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-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 при </w:t>
      </w:r>
      <w:hyperlink w:history="0" w:anchor="P664" w:tooltip="│   плата за размещение ТКО        175    │ │ │ │ │ │ │ │ │ │ │ │ │                  │">
        <w:r>
          <w:rPr>
            <w:sz w:val="18"/>
            <w:color w:val="0000ff"/>
          </w:rPr>
          <w:t xml:space="preserve">строке 175</w:t>
        </w:r>
      </w:hyperlink>
      <w:r>
        <w:rPr>
          <w:sz w:val="18"/>
        </w:rPr>
        <w:t xml:space="preserve"> &gt; </w:t>
      </w:r>
      <w:hyperlink w:history="0" w:anchor="P704" w:tooltip="│   плата за размещение ТКО        185    │ │ │ │ │ │ │ │ │ │ │ │ │                  │">
        <w:r>
          <w:rPr>
            <w:sz w:val="18"/>
            <w:color w:val="0000ff"/>
          </w:rPr>
          <w:t xml:space="preserve">строка 185</w:t>
        </w:r>
      </w:hyperlink>
      <w:r>
        <w:rPr>
          <w:sz w:val="18"/>
        </w:rPr>
        <w:t xml:space="preserve"> +│</w:t>
      </w:r>
    </w:p>
    <w:p>
      <w:pPr>
        <w:pStyle w:val="1"/>
        <w:jc w:val="both"/>
      </w:pPr>
      <w:r>
        <w:rPr>
          <w:sz w:val="18"/>
        </w:rPr>
        <w:t xml:space="preserve">│     </w:t>
      </w:r>
      <w:hyperlink w:history="0" w:anchor="P769" w:tooltip="│   за размещение ТКО              195    │ │ │ │ │ │ │ │ │ │ │ │ │                  │">
        <w:r>
          <w:rPr>
            <w:sz w:val="18"/>
            <w:color w:val="0000ff"/>
          </w:rPr>
          <w:t xml:space="preserve">строка 195</w:t>
        </w:r>
      </w:hyperlink>
      <w:r>
        <w:rPr>
          <w:sz w:val="18"/>
        </w:rPr>
        <w:t xml:space="preserve">.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Достоверность и полноту сведений, указанных на данных страницах, подтверждаю: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┌─┬─┐ ┌─┬─┐ ┌─┬─┬─┬─┐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│ │ │ │ │ │ │ │ │ │ │      │</w:t>
      </w:r>
    </w:p>
    <w:p>
      <w:pPr>
        <w:pStyle w:val="1"/>
        <w:jc w:val="both"/>
      </w:pPr>
      <w:r>
        <w:rPr>
          <w:sz w:val="18"/>
        </w:rPr>
        <w:t xml:space="preserve">│ Исполнитель _____________________________________       └─┴─┘ └─┴─┘ └─┴─┴─┴─┘      │</w:t>
      </w:r>
    </w:p>
    <w:p>
      <w:pPr>
        <w:pStyle w:val="1"/>
        <w:jc w:val="both"/>
      </w:pPr>
      <w:r>
        <w:rPr>
          <w:sz w:val="18"/>
        </w:rPr>
        <w:t xml:space="preserve">│               (подпись, фамилия, имя, отчество        цифрами: день, месяц, год    │</w:t>
      </w:r>
    </w:p>
    <w:p>
      <w:pPr>
        <w:pStyle w:val="1"/>
        <w:jc w:val="both"/>
      </w:pPr>
      <w:r>
        <w:rPr>
          <w:sz w:val="18"/>
        </w:rPr>
        <w:t xml:space="preserve">│                         (при наличии)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└────────────────────────────────────────────────────────────────────────────────────┘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           ┌─┬─┐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Страница N │ │ │</w:t>
      </w:r>
    </w:p>
    <w:p>
      <w:pPr>
        <w:pStyle w:val="1"/>
        <w:jc w:val="both"/>
      </w:pPr>
      <w:r>
        <w:rPr>
          <w:sz w:val="18"/>
        </w:rPr>
        <w:t xml:space="preserve">                                                                       └─┴─┘</w:t>
      </w:r>
    </w:p>
    <w:p>
      <w:pPr>
        <w:pStyle w:val="1"/>
        <w:jc w:val="both"/>
      </w:pPr>
      <w:r>
        <w:rPr>
          <w:sz w:val="18"/>
        </w:rPr>
      </w:r>
    </w:p>
    <w:p>
      <w:pPr>
        <w:pStyle w:val="1"/>
        <w:jc w:val="both"/>
      </w:pPr>
      <w:r>
        <w:rPr>
          <w:sz w:val="18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18"/>
        </w:rPr>
        <w:t xml:space="preserve">│           Информация об авансовых платежах, подлежащих внесению в бюджет           │</w:t>
      </w:r>
    </w:p>
    <w:p>
      <w:pPr>
        <w:pStyle w:val="1"/>
        <w:jc w:val="both"/>
      </w:pPr>
      <w:r>
        <w:rPr>
          <w:sz w:val="18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18"/>
        </w:rPr>
        <w:t xml:space="preserve">│          Показатели            строки              Значения показателей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│Код по </w:t>
      </w:r>
      <w:r>
        <w:rPr>
          <w:sz w:val="18"/>
        </w:rPr>
        <w:t xml:space="preserve">ОКТМО</w:t>
      </w:r>
      <w:r>
        <w:rPr>
          <w:sz w:val="18"/>
        </w:rPr>
        <w:t xml:space="preserve"> объекта,                    ┌─┬─┬─┬─┬─┬─┬─┬─┬─┬─┬─┐                    │</w:t>
      </w:r>
    </w:p>
    <w:p>
      <w:pPr>
        <w:pStyle w:val="1"/>
        <w:jc w:val="both"/>
      </w:pPr>
      <w:r>
        <w:rPr>
          <w:sz w:val="18"/>
        </w:rPr>
        <w:t xml:space="preserve">│оказывающего негативное           010    │ │ │ │ │ │ │ │ │ │ │ │                    │</w:t>
      </w:r>
    </w:p>
    <w:p>
      <w:pPr>
        <w:pStyle w:val="1"/>
        <w:jc w:val="both"/>
      </w:pPr>
      <w:r>
        <w:rPr>
          <w:sz w:val="18"/>
        </w:rPr>
        <w:t xml:space="preserve">│воздействие на окружающую среду          └─┴─┴─┴─┴─┴─┴─┴─┴─┴─┴─┘                    │</w:t>
      </w:r>
    </w:p>
    <w:p>
      <w:pPr>
        <w:pStyle w:val="1"/>
        <w:jc w:val="both"/>
      </w:pPr>
      <w:r>
        <w:rPr>
          <w:sz w:val="18"/>
        </w:rPr>
        <w:t xml:space="preserve">│(объекта размещения отходов)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Выбранный способ исчисления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авансового платежа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в том числе: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авансовый платеж за выбросы,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в том числе:                   020      (нужное отметить знаком X)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за негативное воздействие на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  окружающую среду   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платы,│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определенная по НДВ, ВРВ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по данным производственного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экологического контроля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за выбросы ПНГ                 030      (нужное отметить знаком X)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за негативное воздействие на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  окружающую среду   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платы,│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определенная по НДВ, ВРВ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по данным производственного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экологического контроля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авансовый платеж за сбросы     040      (нужное отметить знаком X)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за негативное воздействие на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  окружающую среду   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платы,│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определенная по НДС, ВРС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по данным производственного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экологического контроля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авансовый платеж за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размещение отходов             050      (нужное отметить знаком X)               │</w:t>
      </w:r>
    </w:p>
    <w:p>
      <w:pPr>
        <w:pStyle w:val="1"/>
        <w:jc w:val="both"/>
      </w:pPr>
      <w:r>
        <w:rPr>
          <w:sz w:val="18"/>
        </w:rPr>
        <w:t xml:space="preserve">│   производства и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потребления, в том числе: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за негативное воздействие на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  окружающую среду   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платы,│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определенная по лимитам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на размещение отходов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по данным производственного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экологического контроля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за размещение ТКО              060      (нужное отметить знаком X)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за негативное воздействие на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  окружающую среду   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одна четвертая часть суммы платы,│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определенная по лимитам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 на размещение отходов 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┌─────┐┌──────────────────────────────────┐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по данным производственного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│     ││     экологического контроля      │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└─────┘└──────────────────────────────────┘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Достоверность и полноту сведений, указанных на данных страницах, подтверждаю: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┌─┬─┐ ┌─┬─┐ ┌─┬─┬─┬─┐      │</w:t>
      </w:r>
    </w:p>
    <w:p>
      <w:pPr>
        <w:pStyle w:val="1"/>
        <w:jc w:val="both"/>
      </w:pPr>
      <w:r>
        <w:rPr>
          <w:sz w:val="18"/>
        </w:rPr>
        <w:t xml:space="preserve">│                                                         │ │ │ │ │ │ │ │ │ │ │      │</w:t>
      </w:r>
    </w:p>
    <w:p>
      <w:pPr>
        <w:pStyle w:val="1"/>
        <w:jc w:val="both"/>
      </w:pPr>
      <w:r>
        <w:rPr>
          <w:sz w:val="18"/>
        </w:rPr>
        <w:t xml:space="preserve">│ Исполнитель _____________________________________       └─┴─┘ └─┴─┘ └─┴─┴─┴─┘      │</w:t>
      </w:r>
    </w:p>
    <w:p>
      <w:pPr>
        <w:pStyle w:val="1"/>
        <w:jc w:val="both"/>
      </w:pPr>
      <w:r>
        <w:rPr>
          <w:sz w:val="18"/>
        </w:rPr>
        <w:t xml:space="preserve">│               (подпись, фамилия, имя, отчество        цифрами: день, месяц, год    │</w:t>
      </w:r>
    </w:p>
    <w:p>
      <w:pPr>
        <w:pStyle w:val="1"/>
        <w:jc w:val="both"/>
      </w:pPr>
      <w:r>
        <w:rPr>
          <w:sz w:val="18"/>
        </w:rPr>
        <w:t xml:space="preserve">│                         (при наличии)                                              │</w:t>
      </w:r>
    </w:p>
    <w:p>
      <w:pPr>
        <w:pStyle w:val="1"/>
        <w:jc w:val="both"/>
      </w:pPr>
      <w:r>
        <w:rPr>
          <w:sz w:val="18"/>
        </w:rPr>
        <w:t xml:space="preserve">└────────────────────────────────────────────────────────────────────────────────────┘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1020"/>
        <w:gridCol w:w="340"/>
        <w:gridCol w:w="636"/>
        <w:gridCol w:w="396"/>
        <w:gridCol w:w="636"/>
        <w:gridCol w:w="195"/>
        <w:gridCol w:w="1020"/>
        <w:gridCol w:w="1701"/>
      </w:tblGrid>
      <w:tr>
        <w:tc>
          <w:tcPr>
            <w:gridSpan w:val="9"/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9"/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1. Расчет суммы платы за выбросы загрязняющих веществ в атмосферный воздух стационарными источниками</w:t>
            </w:r>
          </w:p>
        </w:tc>
      </w:tr>
      <w:tr>
        <w:tc>
          <w:tcPr>
            <w:gridSpan w:val="9"/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634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1426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2"/>
            <w:tcW w:w="272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1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1426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594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1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1426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5944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13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1426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7"/>
            <w:tcW w:w="4924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3"/>
            <w:tcW w:w="447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на основании которого осуществляются выбросы загрязняющих веществ в атмосферный воздух стационарными источниками </w:t>
            </w:r>
            <w:hyperlink w:history="0" w:anchor="P1432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tcW w:w="636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636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215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1701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778"/>
        <w:gridCol w:w="680"/>
        <w:gridCol w:w="794"/>
        <w:gridCol w:w="1020"/>
        <w:gridCol w:w="680"/>
        <w:gridCol w:w="730"/>
        <w:gridCol w:w="816"/>
        <w:gridCol w:w="850"/>
        <w:gridCol w:w="964"/>
        <w:gridCol w:w="758"/>
        <w:gridCol w:w="749"/>
        <w:gridCol w:w="850"/>
        <w:gridCol w:w="907"/>
        <w:gridCol w:w="1474"/>
        <w:gridCol w:w="1474"/>
        <w:gridCol w:w="1531"/>
        <w:gridCol w:w="1020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Установленные выбросы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(тонн):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выброс загрязняющего вещества, всего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gridSpan w:val="3"/>
            <w:tcW w:w="22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gridSpan w:val="3"/>
            <w:tcW w:w="24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 выброс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3"/>
            <w:tcW w:w="44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(руб.):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платы, всего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203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+ </w:t>
            </w:r>
            <w:hyperlink w:history="0" w:anchor="P1204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+ </w:t>
            </w:r>
            <w:hyperlink w:history="0" w:anchor="P1205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НДВ, ТН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ВРВ</w:t>
            </w:r>
          </w:p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НДВ, ТН</w:t>
            </w:r>
          </w:p>
        </w:tc>
        <w:tc>
          <w:tcPr>
            <w:tcW w:w="7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ВРВ</w:t>
            </w:r>
          </w:p>
        </w:tc>
        <w:tc>
          <w:tcPr>
            <w:tcW w:w="8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ВРВ, НДВ, ТН</w:t>
            </w:r>
          </w:p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(Кнд)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(Квр)</w:t>
            </w:r>
          </w:p>
        </w:tc>
        <w:tc>
          <w:tcPr>
            <w:tcW w:w="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ВРВ, 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(Кпр)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194" w:tooltip="6">
              <w:r>
                <w:rPr>
                  <w:sz w:val="24"/>
                  <w:color w:val="0000ff"/>
                </w:rPr>
                <w:t xml:space="preserve">столбец 6</w:t>
              </w:r>
            </w:hyperlink>
            <w:r>
              <w:rPr>
                <w:sz w:val="24"/>
              </w:rPr>
              <w:t xml:space="preserve"> x </w:t>
            </w:r>
            <w:hyperlink w:history="0" w:anchor="P1197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198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 x </w:t>
            </w:r>
            <w:hyperlink w:history="0" w:anchor="P1201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202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195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x </w:t>
            </w:r>
            <w:hyperlink w:history="0" w:anchor="P1197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199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1201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202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ВРВ, 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196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 </w:t>
            </w:r>
            <w:hyperlink w:history="0" w:anchor="P1197" w:tooltip="9">
              <w:r>
                <w:rPr>
                  <w:sz w:val="24"/>
                  <w:color w:val="0000ff"/>
                </w:rPr>
                <w:t xml:space="preserve">столбец 9 x</w:t>
              </w:r>
            </w:hyperlink>
            <w:r>
              <w:rPr>
                <w:sz w:val="24"/>
              </w:rPr>
              <w:t xml:space="preserve"> </w:t>
            </w:r>
            <w:hyperlink w:history="0" w:anchor="P1200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1201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202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80" w:type="dxa"/>
          </w:tcPr>
          <w:bookmarkStart w:id="1194" w:name="P1194"/>
          <w:bookmarkEnd w:id="1194"/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30" w:type="dxa"/>
          </w:tcPr>
          <w:bookmarkStart w:id="1195" w:name="P1195"/>
          <w:bookmarkEnd w:id="1195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16" w:type="dxa"/>
          </w:tcPr>
          <w:bookmarkStart w:id="1196" w:name="P1196"/>
          <w:bookmarkEnd w:id="1196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bookmarkStart w:id="1197" w:name="P1197"/>
          <w:bookmarkEnd w:id="1197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64" w:type="dxa"/>
          </w:tcPr>
          <w:bookmarkStart w:id="1198" w:name="P1198"/>
          <w:bookmarkEnd w:id="1198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58" w:type="dxa"/>
          </w:tcPr>
          <w:bookmarkStart w:id="1199" w:name="P1199"/>
          <w:bookmarkEnd w:id="1199"/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49" w:type="dxa"/>
          </w:tcPr>
          <w:bookmarkStart w:id="1200" w:name="P1200"/>
          <w:bookmarkEnd w:id="1200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850" w:type="dxa"/>
          </w:tcPr>
          <w:bookmarkStart w:id="1201" w:name="P1201"/>
          <w:bookmarkEnd w:id="1201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907" w:type="dxa"/>
          </w:tcPr>
          <w:bookmarkStart w:id="1202" w:name="P1202"/>
          <w:bookmarkEnd w:id="1202"/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474" w:type="dxa"/>
          </w:tcPr>
          <w:bookmarkStart w:id="1203" w:name="P1203"/>
          <w:bookmarkEnd w:id="1203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474" w:type="dxa"/>
          </w:tcPr>
          <w:bookmarkStart w:id="1204" w:name="P1204"/>
          <w:bookmarkEnd w:id="1204"/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531" w:type="dxa"/>
          </w:tcPr>
          <w:bookmarkStart w:id="1205" w:name="P1205"/>
          <w:bookmarkEnd w:id="1205"/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20" w:type="dxa"/>
          </w:tcPr>
          <w:bookmarkStart w:id="1206" w:name="P1206"/>
          <w:bookmarkEnd w:id="1206"/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</w:tr>
      <w:tr>
        <w:tblPrEx>
          <w:tblBorders>
            <w:insideV w:val="nil"/>
          </w:tblBorders>
        </w:tblPrEx>
        <w:tc>
          <w:tcPr>
            <w:tcW w:w="45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5272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Стационарный источник ________________ N</w:t>
            </w:r>
          </w:p>
        </w:tc>
        <w:tc>
          <w:tcPr>
            <w:gridSpan w:val="13"/>
            <w:tcW w:w="12803" w:type="dxa"/>
            <w:tcBorders>
              <w:right w:val="single" w:sz="4"/>
            </w:tcBorders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стационарного источника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45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5272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Стационарный источник ________________ N</w:t>
            </w:r>
          </w:p>
        </w:tc>
        <w:tc>
          <w:tcPr>
            <w:gridSpan w:val="13"/>
            <w:tcW w:w="12803" w:type="dxa"/>
            <w:tcBorders>
              <w:right w:val="single" w:sz="4"/>
            </w:tcBorders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стационарного источника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Итого по стационарным источникам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16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58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9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всем стационарным источникам по тем загрязняющим веществам, по которым осуществляется корректировка размера платы,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16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58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9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16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58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9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1426" w:name="P1426"/>
    <w:bookmarkEnd w:id="1426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1432" w:name="P1432"/>
    <w:bookmarkEnd w:id="1432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организации  и  о результатах осуществления</w:t>
      </w:r>
    </w:p>
    <w:p>
      <w:pPr>
        <w:pStyle w:val="1"/>
        <w:jc w:val="both"/>
      </w:pPr>
      <w:r>
        <w:rPr>
          <w:sz w:val="20"/>
        </w:rPr>
        <w:t xml:space="preserve">производственного  экологического  контроля, реквизиты разрешений на выброс</w:t>
      </w:r>
    </w:p>
    <w:p>
      <w:pPr>
        <w:pStyle w:val="1"/>
        <w:jc w:val="both"/>
      </w:pPr>
      <w:r>
        <w:rPr>
          <w:sz w:val="20"/>
        </w:rPr>
        <w:t xml:space="preserve">загрязняющих веществ в атмосферный воздух.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1020"/>
        <w:gridCol w:w="340"/>
        <w:gridCol w:w="1304"/>
        <w:gridCol w:w="396"/>
        <w:gridCol w:w="1814"/>
        <w:gridCol w:w="340"/>
        <w:gridCol w:w="1020"/>
        <w:gridCol w:w="5159"/>
      </w:tblGrid>
      <w:tr>
        <w:tc>
          <w:tcPr>
            <w:gridSpan w:val="9"/>
            <w:tcW w:w="1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9"/>
            <w:tcW w:w="1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1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2. Расчет суммы платы за выбросы загрязняющих веществ, образующихся при сжигании на факельных установках и (или) рассеивании попутного нефтяного газа при непревышении объема, соответствующего предельно допустимому значению показателя сжигания</w:t>
            </w:r>
          </w:p>
        </w:tc>
      </w:tr>
      <w:tr>
        <w:tc>
          <w:tcPr>
            <w:gridSpan w:val="9"/>
            <w:tcW w:w="145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833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170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2"/>
            <w:tcW w:w="617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1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170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1139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1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170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1139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13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170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7"/>
            <w:tcW w:w="1037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3"/>
            <w:tcW w:w="447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на основании которого осуществляются выбросы загрязняющих веществ в атмосферный воздух источниками сжигания и (или) рассеивания </w:t>
            </w:r>
            <w:hyperlink w:history="0" w:anchor="P1706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tcW w:w="1304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14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60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5159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47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Метод расчета интегрального показателя сжигания</w:t>
            </w:r>
          </w:p>
        </w:tc>
        <w:tc>
          <w:tcPr>
            <w:gridSpan w:val="5"/>
            <w:tcW w:w="487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5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51"/>
        <w:gridCol w:w="1701"/>
        <w:gridCol w:w="2608"/>
        <w:gridCol w:w="680"/>
        <w:gridCol w:w="1757"/>
        <w:gridCol w:w="2721"/>
        <w:gridCol w:w="780"/>
        <w:gridCol w:w="1714"/>
      </w:tblGrid>
      <w:tr>
        <w:tblPrEx>
          <w:tblBorders>
            <w:right w:val="single" w:sz="4"/>
            <w:insideV w:val="single" w:sz="4"/>
          </w:tblBorders>
        </w:tblPrEx>
        <w:tc>
          <w:tcPr>
            <w:tcW w:w="2551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добычи попутного нефтяного газа (в млн. куб. м.)</w:t>
            </w:r>
          </w:p>
        </w:tc>
        <w:tc>
          <w:tcPr>
            <w:tcW w:w="170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08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объем сжигания попутного нефтяного газа (в млн. куб. м.)</w:t>
            </w:r>
          </w:p>
        </w:tc>
        <w:tc>
          <w:tcPr>
            <w:tcW w:w="680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21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использования попутного нефтяного газа (в млн. куб. м.)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0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vAlign w:val="center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2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single" w:sz="4"/>
          </w:tblBorders>
        </w:tblPrEx>
        <w:tc>
          <w:tcPr>
            <w:tcW w:w="2551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08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технологические потери (в млн. куб. м.)</w:t>
            </w:r>
          </w:p>
        </w:tc>
        <w:tc>
          <w:tcPr>
            <w:tcW w:w="680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21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уровень использования попутного нефтяного газа (в %)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701"/>
        <w:gridCol w:w="680"/>
        <w:gridCol w:w="680"/>
        <w:gridCol w:w="1077"/>
        <w:gridCol w:w="680"/>
        <w:gridCol w:w="624"/>
        <w:gridCol w:w="758"/>
        <w:gridCol w:w="850"/>
        <w:gridCol w:w="744"/>
        <w:gridCol w:w="782"/>
        <w:gridCol w:w="794"/>
        <w:gridCol w:w="850"/>
        <w:gridCol w:w="907"/>
        <w:gridCol w:w="907"/>
        <w:gridCol w:w="1474"/>
        <w:gridCol w:w="1474"/>
        <w:gridCol w:w="1474"/>
        <w:gridCol w:w="1077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вещества</w:t>
            </w:r>
          </w:p>
        </w:tc>
        <w:tc>
          <w:tcPr>
            <w:gridSpan w:val="2"/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Установленные выбросы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(тонн):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выброс загрязняющего вещества, всего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gridSpan w:val="3"/>
            <w:tcW w:w="2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gridSpan w:val="3"/>
            <w:tcW w:w="23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выброс: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(К), равный 120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3"/>
            <w:tcW w:w="44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(руб.):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платы, всего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538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+ </w:t>
            </w:r>
            <w:hyperlink w:history="0" w:anchor="P1539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 + </w:t>
            </w:r>
            <w:hyperlink w:history="0" w:anchor="P1540" w:tooltip="18">
              <w:r>
                <w:rPr>
                  <w:sz w:val="24"/>
                  <w:color w:val="0000ff"/>
                </w:rPr>
                <w:t xml:space="preserve">столбец 18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НДВ, ТН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ВРВ</w:t>
            </w:r>
          </w:p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НДВ, ТН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ВРВ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ВРВ, НДВ, ТН</w:t>
            </w:r>
          </w:p>
        </w:tc>
        <w:tc>
          <w:tcPr>
            <w:vMerge w:val="continue"/>
          </w:tcPr>
          <w:p/>
        </w:tc>
        <w:tc>
          <w:tcPr>
            <w:tcW w:w="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(Кнд)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(Квр)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ВРВ, 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(Кпр)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528" w:tooltip="6">
              <w:r>
                <w:rPr>
                  <w:sz w:val="24"/>
                  <w:color w:val="0000ff"/>
                </w:rPr>
                <w:t xml:space="preserve">столбец 6</w:t>
              </w:r>
            </w:hyperlink>
            <w:r>
              <w:rPr>
                <w:sz w:val="24"/>
              </w:rPr>
              <w:t xml:space="preserve"> x </w:t>
            </w:r>
            <w:hyperlink w:history="0" w:anchor="P1531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532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 x </w:t>
            </w:r>
            <w:hyperlink w:history="0" w:anchor="P1535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536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1537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529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x </w:t>
            </w:r>
            <w:hyperlink w:history="0" w:anchor="P1531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533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1535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536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1537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ВРВ, НДВ,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530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 </w:t>
            </w:r>
            <w:hyperlink w:history="0" w:anchor="P1531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534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1535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536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1537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80" w:type="dxa"/>
          </w:tcPr>
          <w:bookmarkStart w:id="1528" w:name="P1528"/>
          <w:bookmarkEnd w:id="1528"/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24" w:type="dxa"/>
          </w:tcPr>
          <w:bookmarkStart w:id="1529" w:name="P1529"/>
          <w:bookmarkEnd w:id="1529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58" w:type="dxa"/>
          </w:tcPr>
          <w:bookmarkStart w:id="1530" w:name="P1530"/>
          <w:bookmarkEnd w:id="1530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bookmarkStart w:id="1531" w:name="P1531"/>
          <w:bookmarkEnd w:id="1531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44" w:type="dxa"/>
          </w:tcPr>
          <w:bookmarkStart w:id="1532" w:name="P1532"/>
          <w:bookmarkEnd w:id="1532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82" w:type="dxa"/>
          </w:tcPr>
          <w:bookmarkStart w:id="1533" w:name="P1533"/>
          <w:bookmarkEnd w:id="1533"/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94" w:type="dxa"/>
          </w:tcPr>
          <w:bookmarkStart w:id="1534" w:name="P1534"/>
          <w:bookmarkEnd w:id="1534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850" w:type="dxa"/>
          </w:tcPr>
          <w:bookmarkStart w:id="1535" w:name="P1535"/>
          <w:bookmarkEnd w:id="1535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907" w:type="dxa"/>
          </w:tcPr>
          <w:bookmarkStart w:id="1536" w:name="P1536"/>
          <w:bookmarkEnd w:id="1536"/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907" w:type="dxa"/>
          </w:tcPr>
          <w:bookmarkStart w:id="1537" w:name="P1537"/>
          <w:bookmarkEnd w:id="1537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474" w:type="dxa"/>
          </w:tcPr>
          <w:bookmarkStart w:id="1538" w:name="P1538"/>
          <w:bookmarkEnd w:id="1538"/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474" w:type="dxa"/>
          </w:tcPr>
          <w:bookmarkStart w:id="1539" w:name="P1539"/>
          <w:bookmarkEnd w:id="1539"/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474" w:type="dxa"/>
          </w:tcPr>
          <w:bookmarkStart w:id="1540" w:name="P1540"/>
          <w:bookmarkEnd w:id="1540"/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77" w:type="dxa"/>
          </w:tcPr>
          <w:bookmarkStart w:id="1541" w:name="P1541"/>
          <w:bookmarkEnd w:id="1541"/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</w:tr>
      <w:tr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6"/>
            <w:tcW w:w="5442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Источник сжигания и (или) рассеивания _____ N</w:t>
            </w:r>
          </w:p>
        </w:tc>
        <w:tc>
          <w:tcPr>
            <w:gridSpan w:val="12"/>
            <w:tcW w:w="12091" w:type="dxa"/>
            <w:tcBorders>
              <w:right w:val="single" w:sz="4"/>
            </w:tcBorders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источника сжигания и (или) рассеивания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6"/>
            <w:tcW w:w="5442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Источник сжигания и (или) рассеивания _____ N</w:t>
            </w:r>
          </w:p>
        </w:tc>
        <w:tc>
          <w:tcPr>
            <w:gridSpan w:val="12"/>
            <w:tcW w:w="12091" w:type="dxa"/>
            <w:tcBorders>
              <w:right w:val="single" w:sz="4"/>
            </w:tcBorders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источника сжигания и (или) рассеивания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всем источникам сжигания и (или) рассеивания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4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82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1700" w:name="P1700"/>
    <w:bookmarkEnd w:id="1700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1706" w:name="P1706"/>
    <w:bookmarkEnd w:id="1706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организации  и  о результатах осуществления</w:t>
      </w:r>
    </w:p>
    <w:p>
      <w:pPr>
        <w:pStyle w:val="1"/>
        <w:jc w:val="both"/>
      </w:pPr>
      <w:r>
        <w:rPr>
          <w:sz w:val="20"/>
        </w:rPr>
        <w:t xml:space="preserve">производственного  экологического  контроля, реквизиты разрешений на выброс</w:t>
      </w:r>
    </w:p>
    <w:p>
      <w:pPr>
        <w:pStyle w:val="1"/>
        <w:jc w:val="both"/>
      </w:pPr>
      <w:r>
        <w:rPr>
          <w:sz w:val="20"/>
        </w:rPr>
        <w:t xml:space="preserve">загрязняющих веществ в атмосферный воздух.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1304"/>
        <w:gridCol w:w="340"/>
        <w:gridCol w:w="444"/>
        <w:gridCol w:w="1134"/>
        <w:gridCol w:w="396"/>
        <w:gridCol w:w="1644"/>
        <w:gridCol w:w="1814"/>
        <w:gridCol w:w="4309"/>
      </w:tblGrid>
      <w:tr>
        <w:tc>
          <w:tcPr>
            <w:gridSpan w:val="9"/>
            <w:tcW w:w="1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9"/>
            <w:tcW w:w="1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1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3. Расчет суммы платы за выбросы загрязняющих веществ, образующихся при сжигании на факельных установках и (или) рассеивании попутного нефтяного газа при превышении объема, соответствующего предельно допустимому значению показателя сжигания</w:t>
            </w:r>
          </w:p>
        </w:tc>
      </w:tr>
      <w:tr>
        <w:tc>
          <w:tcPr>
            <w:gridSpan w:val="9"/>
            <w:tcW w:w="14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1025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1911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tcW w:w="430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7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1911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1138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7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1911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1138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4479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1911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7"/>
            <w:tcW w:w="1008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3"/>
            <w:tcW w:w="4819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на основании которого осуществляются выбросы загрязняющих веществ в атмосферный воздух источниками сжигания и (или) рассеивания </w:t>
            </w:r>
            <w:hyperlink w:history="0" w:anchor="P1917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gridSpan w:val="2"/>
            <w:tcW w:w="1578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44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4309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26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Метод расчета интегрального показателя сжигания</w:t>
            </w:r>
          </w:p>
        </w:tc>
        <w:tc>
          <w:tcPr>
            <w:gridSpan w:val="4"/>
            <w:tcW w:w="498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30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680"/>
        <w:gridCol w:w="1417"/>
        <w:gridCol w:w="1361"/>
        <w:gridCol w:w="964"/>
        <w:gridCol w:w="1474"/>
        <w:gridCol w:w="340"/>
        <w:gridCol w:w="1361"/>
        <w:gridCol w:w="2494"/>
        <w:gridCol w:w="510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2"/>
            <w:tcW w:w="340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добычи попутного нефтяного газа (в млн. куб. м.)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438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сжигания попутного нефтяного газа (в млн. куб. м.)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использования попутного нефтяного газа (в млн. куб. м)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72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single" w:sz="4"/>
          </w:tblBorders>
        </w:tblPrEx>
        <w:tc>
          <w:tcPr>
            <w:tcW w:w="272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технологические потери (в млн. куб. м.)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195" w:type="dxa"/>
            <w:vAlign w:val="center"/>
            <w:tcBorders>
              <w:top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уровень использования попутного нефтяного газа (в млн. куб. м.)</w:t>
            </w:r>
          </w:p>
        </w:tc>
        <w:tc>
          <w:tcPr>
            <w:gridSpan w:val="2"/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984"/>
        <w:gridCol w:w="1247"/>
        <w:gridCol w:w="917"/>
        <w:gridCol w:w="1191"/>
        <w:gridCol w:w="1080"/>
        <w:gridCol w:w="1080"/>
        <w:gridCol w:w="941"/>
        <w:gridCol w:w="1644"/>
        <w:gridCol w:w="811"/>
        <w:gridCol w:w="737"/>
        <w:gridCol w:w="964"/>
        <w:gridCol w:w="1417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вещества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выброс загрязняющего вещества, всего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9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Повышающий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(Кпр)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(Кнмм)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9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сверхлимит, всего 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(столбец 3 x столбец 4 x столбец 5 x столбец 6 x столбец 7 x столбец 8)</w:t>
            </w:r>
          </w:p>
        </w:tc>
        <w:tc>
          <w:tcPr>
            <w:tcW w:w="8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Показатель покрытия затрат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(I)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Разница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(1 - </w:t>
            </w:r>
            <w:hyperlink w:history="0" w:anchor="P1793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(К) с учетом показателя (I)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сверхлимит с учетом показателя (I)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792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795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644" w:type="dxa"/>
          </w:tcPr>
          <w:bookmarkStart w:id="1792" w:name="P1792"/>
          <w:bookmarkEnd w:id="1792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11" w:type="dxa"/>
          </w:tcPr>
          <w:bookmarkStart w:id="1793" w:name="P1793"/>
          <w:bookmarkEnd w:id="1793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964" w:type="dxa"/>
          </w:tcPr>
          <w:bookmarkStart w:id="1795" w:name="P1795"/>
          <w:bookmarkEnd w:id="1795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417" w:type="dxa"/>
          </w:tcPr>
          <w:bookmarkStart w:id="1796" w:name="P1796"/>
          <w:bookmarkEnd w:id="1796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blPrEx>
          <w:tblBorders>
            <w:insideV w:val="nil"/>
          </w:tblBorders>
        </w:tblPrEx>
        <w:tc>
          <w:tcPr>
            <w:gridSpan w:val="2"/>
            <w:tcW w:w="2551" w:type="dxa"/>
            <w:vAlign w:val="bottom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Источник сжигания и (или) рассеивания ________ N</w:t>
            </w:r>
          </w:p>
        </w:tc>
        <w:tc>
          <w:tcPr>
            <w:gridSpan w:val="11"/>
            <w:tcW w:w="12029" w:type="dxa"/>
            <w:vAlign w:val="center"/>
            <w:tcBorders>
              <w:right w:val="single" w:sz="4"/>
            </w:tcBorders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источника сжигания и (или) рассеивания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55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gridSpan w:val="2"/>
            <w:tcW w:w="2551" w:type="dxa"/>
            <w:vAlign w:val="bottom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Источник сжигания и (или) рассеивания ________ N</w:t>
            </w:r>
          </w:p>
        </w:tc>
        <w:tc>
          <w:tcPr>
            <w:gridSpan w:val="11"/>
            <w:tcW w:w="12029" w:type="dxa"/>
            <w:vAlign w:val="center"/>
            <w:tcBorders>
              <w:right w:val="single" w:sz="4"/>
            </w:tcBorders>
          </w:tcPr>
          <w:p>
            <w:pPr>
              <w:pStyle w:val="0"/>
              <w:ind w:left="566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источника сжигания и (или) рассеивания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55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55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Всего по всем источникам сжигания и (или) рассеивания</w:t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4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567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1911" w:name="P1911"/>
    <w:bookmarkEnd w:id="1911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1917" w:name="P1917"/>
    <w:bookmarkEnd w:id="1917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организации  и  о результатах осуществления</w:t>
      </w:r>
    </w:p>
    <w:p>
      <w:pPr>
        <w:pStyle w:val="1"/>
        <w:jc w:val="both"/>
      </w:pPr>
      <w:r>
        <w:rPr>
          <w:sz w:val="20"/>
        </w:rPr>
        <w:t xml:space="preserve">производственного  экологического  контроля, реквизиты разрешений на выброс</w:t>
      </w:r>
    </w:p>
    <w:p>
      <w:pPr>
        <w:pStyle w:val="1"/>
        <w:jc w:val="both"/>
      </w:pPr>
      <w:r>
        <w:rPr>
          <w:sz w:val="20"/>
        </w:rPr>
        <w:t xml:space="preserve">загрязняющих веществ в атмосферный воздух.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02"/>
        <w:gridCol w:w="473"/>
        <w:gridCol w:w="1431"/>
        <w:gridCol w:w="1871"/>
        <w:gridCol w:w="396"/>
        <w:gridCol w:w="2891"/>
        <w:gridCol w:w="1992"/>
        <w:gridCol w:w="3175"/>
      </w:tblGrid>
      <w:tr>
        <w:tc>
          <w:tcPr>
            <w:gridSpan w:val="8"/>
            <w:tcW w:w="147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8"/>
            <w:tcW w:w="147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147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4. Расчет суммы платы за сбросы загрязняющих веществ в водные объекты</w:t>
            </w:r>
          </w:p>
        </w:tc>
      </w:tr>
      <w:tr>
        <w:tc>
          <w:tcPr>
            <w:gridSpan w:val="8"/>
            <w:tcW w:w="147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56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22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2"/>
            <w:tcW w:w="516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97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22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6"/>
            <w:tcW w:w="1175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22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7"/>
            <w:tcW w:w="12229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40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22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5"/>
            <w:tcW w:w="1032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3"/>
            <w:tcW w:w="440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на основании которого осуществляются сбросы загрязняющих веществ в водные объекты </w:t>
            </w:r>
            <w:hyperlink w:history="0" w:anchor="P2269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tcW w:w="1871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91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3175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2211"/>
        <w:gridCol w:w="680"/>
        <w:gridCol w:w="680"/>
        <w:gridCol w:w="1077"/>
        <w:gridCol w:w="680"/>
        <w:gridCol w:w="680"/>
        <w:gridCol w:w="680"/>
        <w:gridCol w:w="850"/>
        <w:gridCol w:w="710"/>
        <w:gridCol w:w="737"/>
        <w:gridCol w:w="794"/>
        <w:gridCol w:w="1077"/>
        <w:gridCol w:w="850"/>
        <w:gridCol w:w="850"/>
        <w:gridCol w:w="850"/>
        <w:gridCol w:w="1474"/>
        <w:gridCol w:w="1474"/>
        <w:gridCol w:w="1757"/>
        <w:gridCol w:w="1077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  <w:tc>
          <w:tcPr>
            <w:gridSpan w:val="2"/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Установленные сбросы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(тонн):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сброс загрязняющего вещества в водные объекты (тонн)</w:t>
            </w:r>
          </w:p>
        </w:tc>
        <w:tc>
          <w:tcPr>
            <w:gridSpan w:val="3"/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gridSpan w:val="3"/>
            <w:tcW w:w="22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сброс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пересчета ставки платы по взвешенным веществам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(Кво)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3"/>
            <w:tcW w:w="47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(руб.):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платы, всего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996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 + </w:t>
            </w:r>
            <w:hyperlink w:history="0" w:anchor="P1997" w:tooltip="18">
              <w:r>
                <w:rPr>
                  <w:sz w:val="24"/>
                  <w:color w:val="0000ff"/>
                </w:rPr>
                <w:t xml:space="preserve">столбец 18</w:t>
              </w:r>
            </w:hyperlink>
            <w:r>
              <w:rPr>
                <w:sz w:val="24"/>
              </w:rPr>
              <w:t xml:space="preserve"> + </w:t>
            </w:r>
            <w:hyperlink w:history="0" w:anchor="P1998" w:tooltip="19">
              <w:r>
                <w:rPr>
                  <w:sz w:val="24"/>
                  <w:color w:val="0000ff"/>
                </w:rPr>
                <w:t xml:space="preserve">столбец 19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НДС, ТН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ВРС</w:t>
            </w:r>
          </w:p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НДС, ТН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ВРС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ВРС, НДС, ТН</w:t>
            </w:r>
          </w:p>
        </w:tc>
        <w:tc>
          <w:tcPr>
            <w:vMerge w:val="continue"/>
          </w:tcPr>
          <w:p/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НДС,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(Кнд)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ВРС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(Квр)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ВРС, НДС,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(Кпр)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НДС,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985" w:tooltip="6">
              <w:r>
                <w:rPr>
                  <w:sz w:val="24"/>
                  <w:color w:val="0000ff"/>
                </w:rPr>
                <w:t xml:space="preserve">столбец 6</w:t>
              </w:r>
            </w:hyperlink>
            <w:r>
              <w:rPr>
                <w:sz w:val="24"/>
              </w:rPr>
              <w:t xml:space="preserve"> x </w:t>
            </w:r>
            <w:hyperlink w:history="0" w:anchor="P1988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989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 x </w:t>
            </w:r>
            <w:hyperlink w:history="0" w:anchor="P1992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993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1994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1995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ВРС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986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x </w:t>
            </w:r>
            <w:hyperlink w:history="0" w:anchor="P1988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990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1992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993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1994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1995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ВРС, НДС, ТН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1987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 </w:t>
            </w:r>
            <w:hyperlink w:history="0" w:anchor="P1988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1991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1992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1993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1994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1995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80" w:type="dxa"/>
          </w:tcPr>
          <w:bookmarkStart w:id="1985" w:name="P1985"/>
          <w:bookmarkEnd w:id="1985"/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0" w:type="dxa"/>
          </w:tcPr>
          <w:bookmarkStart w:id="1986" w:name="P1986"/>
          <w:bookmarkEnd w:id="1986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80" w:type="dxa"/>
          </w:tcPr>
          <w:bookmarkStart w:id="1987" w:name="P1987"/>
          <w:bookmarkEnd w:id="1987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bookmarkStart w:id="1988" w:name="P1988"/>
          <w:bookmarkEnd w:id="1988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10" w:type="dxa"/>
          </w:tcPr>
          <w:bookmarkStart w:id="1989" w:name="P1989"/>
          <w:bookmarkEnd w:id="1989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bookmarkStart w:id="1990" w:name="P1990"/>
          <w:bookmarkEnd w:id="1990"/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94" w:type="dxa"/>
          </w:tcPr>
          <w:bookmarkStart w:id="1991" w:name="P1991"/>
          <w:bookmarkEnd w:id="1991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077" w:type="dxa"/>
          </w:tcPr>
          <w:bookmarkStart w:id="1992" w:name="P1992"/>
          <w:bookmarkEnd w:id="1992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850" w:type="dxa"/>
          </w:tcPr>
          <w:bookmarkStart w:id="1993" w:name="P1993"/>
          <w:bookmarkEnd w:id="1993"/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850" w:type="dxa"/>
          </w:tcPr>
          <w:bookmarkStart w:id="1994" w:name="P1994"/>
          <w:bookmarkEnd w:id="1994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850" w:type="dxa"/>
          </w:tcPr>
          <w:bookmarkStart w:id="1995" w:name="P1995"/>
          <w:bookmarkEnd w:id="1995"/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474" w:type="dxa"/>
          </w:tcPr>
          <w:bookmarkStart w:id="1996" w:name="P1996"/>
          <w:bookmarkEnd w:id="1996"/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474" w:type="dxa"/>
          </w:tcPr>
          <w:bookmarkStart w:id="1997" w:name="P1997"/>
          <w:bookmarkEnd w:id="1997"/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757" w:type="dxa"/>
          </w:tcPr>
          <w:bookmarkStart w:id="1998" w:name="P1998"/>
          <w:bookmarkEnd w:id="1998"/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77" w:type="dxa"/>
          </w:tcPr>
          <w:bookmarkStart w:id="1999" w:name="P1999"/>
          <w:bookmarkEnd w:id="1999"/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</w:tr>
      <w:tr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4648" w:type="dxa"/>
            <w:vAlign w:val="bottom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Выпуск __________________ N</w:t>
            </w:r>
          </w:p>
        </w:tc>
        <w:tc>
          <w:tcPr>
            <w:gridSpan w:val="15"/>
            <w:tcW w:w="14540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выпуска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4648" w:type="dxa"/>
            <w:vAlign w:val="bottom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Выпуск __________________ N</w:t>
            </w:r>
          </w:p>
        </w:tc>
        <w:tc>
          <w:tcPr>
            <w:gridSpan w:val="15"/>
            <w:tcW w:w="14540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выпуска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1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Итого по всем выпускам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1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всем выпускам по тем загрязняющим веществам, по которым осуществляется корректировка размера платы,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1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1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567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2263" w:name="P2263"/>
    <w:bookmarkEnd w:id="2263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2269" w:name="P2269"/>
    <w:bookmarkEnd w:id="2269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организации  и  о результатах осуществления</w:t>
      </w:r>
    </w:p>
    <w:p>
      <w:pPr>
        <w:pStyle w:val="1"/>
        <w:jc w:val="both"/>
      </w:pPr>
      <w:r>
        <w:rPr>
          <w:sz w:val="20"/>
        </w:rPr>
        <w:t xml:space="preserve">производственного  экологического  контроля, реквизиты разрешений на сбросы</w:t>
      </w:r>
    </w:p>
    <w:p>
      <w:pPr>
        <w:pStyle w:val="1"/>
        <w:jc w:val="both"/>
      </w:pPr>
      <w:r>
        <w:rPr>
          <w:sz w:val="20"/>
        </w:rPr>
        <w:t xml:space="preserve">загрязняющих веществ в водные объекты.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852"/>
        <w:gridCol w:w="1531"/>
        <w:gridCol w:w="438"/>
        <w:gridCol w:w="850"/>
        <w:gridCol w:w="340"/>
        <w:gridCol w:w="340"/>
        <w:gridCol w:w="288"/>
        <w:gridCol w:w="1134"/>
        <w:gridCol w:w="1757"/>
        <w:gridCol w:w="2891"/>
      </w:tblGrid>
      <w:tr>
        <w:tc>
          <w:tcPr>
            <w:gridSpan w:val="11"/>
            <w:tcW w:w="128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11"/>
            <w:tcW w:w="128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128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5. Расчет суммы платы за размещение отходов производства</w:t>
            </w:r>
          </w:p>
        </w:tc>
      </w:tr>
      <w:tr>
        <w:tc>
          <w:tcPr>
            <w:gridSpan w:val="11"/>
            <w:tcW w:w="128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7020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2582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3"/>
            <w:tcW w:w="578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23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2582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9"/>
            <w:tcW w:w="956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2582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10"/>
            <w:tcW w:w="1042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объекта </w:t>
            </w:r>
            <w:hyperlink w:history="0" w:anchor="P2582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10"/>
            <w:tcW w:w="1042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76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2582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803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3"/>
            <w:tcW w:w="476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разрешительного документа, на основании которого осуществляется размещение отходов </w:t>
            </w:r>
            <w:hyperlink w:history="0" w:anchor="P2588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gridSpan w:val="2"/>
            <w:tcW w:w="1288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680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1422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2891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52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размещения отходов</w:t>
            </w:r>
          </w:p>
        </w:tc>
        <w:tc>
          <w:tcPr>
            <w:gridSpan w:val="7"/>
            <w:tcW w:w="760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63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Регистрационный номер объекта размещения отходов</w:t>
            </w:r>
          </w:p>
          <w:p>
            <w:pPr>
              <w:pStyle w:val="0"/>
            </w:pPr>
            <w:r>
              <w:rPr>
                <w:sz w:val="24"/>
              </w:rPr>
              <w:t xml:space="preserve">(в случае его присвоения)</w:t>
            </w:r>
          </w:p>
        </w:tc>
        <w:tc>
          <w:tcPr>
            <w:gridSpan w:val="5"/>
            <w:tcW w:w="641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76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размещения отходов</w:t>
            </w:r>
          </w:p>
        </w:tc>
        <w:tc>
          <w:tcPr>
            <w:gridSpan w:val="7"/>
            <w:tcW w:w="514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9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18"/>
        <w:gridCol w:w="340"/>
        <w:gridCol w:w="510"/>
        <w:gridCol w:w="3628"/>
        <w:gridCol w:w="340"/>
        <w:gridCol w:w="510"/>
        <w:gridCol w:w="4309"/>
      </w:tblGrid>
      <w:t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Характеристика объекта размещения отходов: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position w:val="-10"/>
              </w:rPr>
              <w:drawing>
                <wp:inline distT="0" distB="0" distL="0" distR="0">
                  <wp:extent cx="217170" cy="2857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Включен в государственный реестр объектов размещения отходов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position w:val="-10"/>
              </w:rPr>
              <w:drawing>
                <wp:inline distT="0" distB="0" distL="0" distR="0">
                  <wp:extent cx="217170" cy="2857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 включен в государственный реестр объектов размещения отходов</w:t>
            </w:r>
          </w:p>
        </w:tc>
      </w:tr>
      <w:t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position w:val="-10"/>
              </w:rPr>
              <w:drawing>
                <wp:inline distT="0" distB="0" distL="0" distR="0">
                  <wp:extent cx="217170" cy="2857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 оказывает негативное воздействие на окружающую среду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66"/>
        <w:gridCol w:w="6633"/>
      </w:tblGrid>
      <w:tr>
        <w:tc>
          <w:tcPr>
            <w:tcW w:w="606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Решение территориального органа Федеральной службы по надзору в сфере природопользования об исключении негативного воздействия на окружающую среду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247"/>
        <w:gridCol w:w="907"/>
        <w:gridCol w:w="907"/>
        <w:gridCol w:w="850"/>
        <w:gridCol w:w="737"/>
        <w:gridCol w:w="794"/>
        <w:gridCol w:w="902"/>
        <w:gridCol w:w="907"/>
        <w:gridCol w:w="1191"/>
        <w:gridCol w:w="1191"/>
        <w:gridCol w:w="1134"/>
        <w:gridCol w:w="1077"/>
        <w:gridCol w:w="794"/>
        <w:gridCol w:w="737"/>
        <w:gridCol w:w="1020"/>
        <w:gridCol w:w="1191"/>
        <w:gridCol w:w="850"/>
        <w:gridCol w:w="850"/>
        <w:gridCol w:w="794"/>
        <w:gridCol w:w="737"/>
        <w:gridCol w:w="737"/>
        <w:gridCol w:w="794"/>
        <w:gridCol w:w="850"/>
        <w:gridCol w:w="1417"/>
        <w:gridCol w:w="1417"/>
        <w:gridCol w:w="850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отходов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отходов в соответствии с Федеральным классификационным </w:t>
            </w:r>
            <w:r>
              <w:rPr>
                <w:sz w:val="24"/>
              </w:rPr>
              <w:t xml:space="preserve">каталогом</w:t>
            </w:r>
            <w:r>
              <w:rPr>
                <w:sz w:val="24"/>
              </w:rPr>
              <w:t xml:space="preserve"> отходов (далее - ФККО)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Установленный лимит на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gridSpan w:val="7"/>
            <w:tcW w:w="68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Движение отходов, образованных в отчетном периоде (тонн)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Размещено в отчетном периоде, передано другим организациям в целях размещения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388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+ </w:t>
            </w:r>
            <w:hyperlink w:history="0" w:anchor="P2389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за негативное воздействие на окружающую среду при размещении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накопленные и утилизированные или переданные для утилизации в течение 11 месяцев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в пределах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(Кл)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сверх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(Ксл)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(Код)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(Кпо)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(Кст)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к ставке платы за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2"/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платы: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размещение отходов производства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399" w:tooltip="25">
              <w:r>
                <w:rPr>
                  <w:sz w:val="24"/>
                  <w:color w:val="0000ff"/>
                </w:rPr>
                <w:t xml:space="preserve">столбец 25</w:t>
              </w:r>
            </w:hyperlink>
            <w:r>
              <w:rPr>
                <w:sz w:val="24"/>
              </w:rPr>
              <w:t xml:space="preserve"> + </w:t>
            </w:r>
            <w:hyperlink w:history="0" w:anchor="P2400" w:tooltip="26">
              <w:r>
                <w:rPr>
                  <w:sz w:val="24"/>
                  <w:color w:val="0000ff"/>
                </w:rPr>
                <w:t xml:space="preserve">столбец 26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образовалось за отчетный период (в том числе после обработки)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в отчетном периоде для обработки</w:t>
            </w:r>
          </w:p>
        </w:tc>
        <w:tc>
          <w:tcPr>
            <w:tcW w:w="9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утилизировано в отчетном периоде, в том числе передано в целях утилизации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обезврежено в отчетном периоде, в том числе передано в целях обезвреживания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 складировано отходов предыдущего отчетного периода, не утилизированных в течение 11 месяцев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остаток отходов на конец отчетного периода, срок накопления которых не превышает 11 месяцев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оператору/региональному оператору по обращению с твердыми коммунальными отходами</w:t>
            </w:r>
          </w:p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установленного лимита на размещение отходов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установленного лимита на размещение отходов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установленного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388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2390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x </w:t>
            </w:r>
            <w:hyperlink w:history="0" w:anchor="P2392" w:tooltip="18">
              <w:r>
                <w:rPr>
                  <w:sz w:val="24"/>
                  <w:color w:val="0000ff"/>
                </w:rPr>
                <w:t xml:space="preserve">столбец 18</w:t>
              </w:r>
            </w:hyperlink>
            <w:r>
              <w:rPr>
                <w:sz w:val="24"/>
              </w:rPr>
              <w:t xml:space="preserve"> x </w:t>
            </w:r>
            <w:hyperlink w:history="0" w:anchor="P2394" w:tooltip="20">
              <w:r>
                <w:rPr>
                  <w:sz w:val="24"/>
                  <w:color w:val="0000ff"/>
                </w:rPr>
                <w:t xml:space="preserve">столбец 20</w:t>
              </w:r>
            </w:hyperlink>
            <w:r>
              <w:rPr>
                <w:sz w:val="24"/>
              </w:rPr>
              <w:t xml:space="preserve"> x </w:t>
            </w:r>
            <w:hyperlink w:history="0" w:anchor="P2395" w:tooltip="21">
              <w:r>
                <w:rPr>
                  <w:sz w:val="24"/>
                  <w:color w:val="0000ff"/>
                </w:rPr>
                <w:t xml:space="preserve">столбец 21</w:t>
              </w:r>
            </w:hyperlink>
            <w:r>
              <w:rPr>
                <w:sz w:val="24"/>
              </w:rPr>
              <w:t xml:space="preserve"> x </w:t>
            </w:r>
            <w:hyperlink w:history="0" w:anchor="P2396" w:tooltip="22">
              <w:r>
                <w:rPr>
                  <w:sz w:val="24"/>
                  <w:color w:val="0000ff"/>
                </w:rPr>
                <w:t xml:space="preserve">столбец 22</w:t>
              </w:r>
            </w:hyperlink>
            <w:r>
              <w:rPr>
                <w:sz w:val="24"/>
              </w:rPr>
              <w:t xml:space="preserve"> x </w:t>
            </w:r>
            <w:hyperlink w:history="0" w:anchor="P2397" w:tooltip="23">
              <w:r>
                <w:rPr>
                  <w:sz w:val="24"/>
                  <w:color w:val="0000ff"/>
                </w:rPr>
                <w:t xml:space="preserve">столбец 23</w:t>
              </w:r>
            </w:hyperlink>
            <w:r>
              <w:rPr>
                <w:sz w:val="24"/>
              </w:rPr>
              <w:t xml:space="preserve"> x </w:t>
            </w:r>
            <w:hyperlink w:history="0" w:anchor="P2398" w:tooltip="24">
              <w:r>
                <w:rPr>
                  <w:sz w:val="24"/>
                  <w:color w:val="0000ff"/>
                </w:rPr>
                <w:t xml:space="preserve">столбец 24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установленного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389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2390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x </w:t>
            </w:r>
            <w:hyperlink w:history="0" w:anchor="P2393" w:tooltip="19">
              <w:r>
                <w:rPr>
                  <w:sz w:val="24"/>
                  <w:color w:val="0000ff"/>
                </w:rPr>
                <w:t xml:space="preserve">столбец 19</w:t>
              </w:r>
            </w:hyperlink>
            <w:r>
              <w:rPr>
                <w:sz w:val="24"/>
              </w:rPr>
              <w:t xml:space="preserve"> x </w:t>
            </w:r>
            <w:hyperlink w:history="0" w:anchor="P2394" w:tooltip="20">
              <w:r>
                <w:rPr>
                  <w:sz w:val="24"/>
                  <w:color w:val="0000ff"/>
                </w:rPr>
                <w:t xml:space="preserve">столбец 20</w:t>
              </w:r>
            </w:hyperlink>
            <w:r>
              <w:rPr>
                <w:sz w:val="24"/>
              </w:rPr>
              <w:t xml:space="preserve"> x </w:t>
            </w:r>
            <w:hyperlink w:history="0" w:anchor="P2396" w:tooltip="22">
              <w:r>
                <w:rPr>
                  <w:sz w:val="24"/>
                  <w:color w:val="0000ff"/>
                </w:rPr>
                <w:t xml:space="preserve">столбец 22</w:t>
              </w:r>
            </w:hyperlink>
            <w:r>
              <w:rPr>
                <w:sz w:val="24"/>
              </w:rPr>
              <w:t xml:space="preserve"> x </w:t>
            </w:r>
            <w:hyperlink w:history="0" w:anchor="P2397" w:tooltip="23">
              <w:r>
                <w:rPr>
                  <w:sz w:val="24"/>
                  <w:color w:val="0000ff"/>
                </w:rPr>
                <w:t xml:space="preserve">столбец 23</w:t>
              </w:r>
            </w:hyperlink>
            <w:r>
              <w:rPr>
                <w:sz w:val="24"/>
              </w:rPr>
              <w:t xml:space="preserve"> x </w:t>
            </w:r>
            <w:hyperlink w:history="0" w:anchor="P2398" w:tooltip="24">
              <w:r>
                <w:rPr>
                  <w:sz w:val="24"/>
                  <w:color w:val="0000ff"/>
                </w:rPr>
                <w:t xml:space="preserve">столбец 24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794" w:type="dxa"/>
          </w:tcPr>
          <w:bookmarkStart w:id="2388" w:name="P2388"/>
          <w:bookmarkEnd w:id="2388"/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737" w:type="dxa"/>
          </w:tcPr>
          <w:bookmarkStart w:id="2389" w:name="P2389"/>
          <w:bookmarkEnd w:id="2389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020" w:type="dxa"/>
          </w:tcPr>
          <w:bookmarkStart w:id="2390" w:name="P2390"/>
          <w:bookmarkEnd w:id="2390"/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850" w:type="dxa"/>
          </w:tcPr>
          <w:bookmarkStart w:id="2392" w:name="P2392"/>
          <w:bookmarkEnd w:id="2392"/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850" w:type="dxa"/>
          </w:tcPr>
          <w:bookmarkStart w:id="2393" w:name="P2393"/>
          <w:bookmarkEnd w:id="2393"/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794" w:type="dxa"/>
          </w:tcPr>
          <w:bookmarkStart w:id="2394" w:name="P2394"/>
          <w:bookmarkEnd w:id="2394"/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737" w:type="dxa"/>
          </w:tcPr>
          <w:bookmarkStart w:id="2395" w:name="P2395"/>
          <w:bookmarkEnd w:id="2395"/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737" w:type="dxa"/>
          </w:tcPr>
          <w:bookmarkStart w:id="2396" w:name="P2396"/>
          <w:bookmarkEnd w:id="2396"/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794" w:type="dxa"/>
          </w:tcPr>
          <w:bookmarkStart w:id="2397" w:name="P2397"/>
          <w:bookmarkEnd w:id="2397"/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850" w:type="dxa"/>
          </w:tcPr>
          <w:bookmarkStart w:id="2398" w:name="P2398"/>
          <w:bookmarkEnd w:id="2398"/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1417" w:type="dxa"/>
          </w:tcPr>
          <w:bookmarkStart w:id="2399" w:name="P2399"/>
          <w:bookmarkEnd w:id="2399"/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417" w:type="dxa"/>
          </w:tcPr>
          <w:bookmarkStart w:id="2400" w:name="P2400"/>
          <w:bookmarkEnd w:id="2400"/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850" w:type="dxa"/>
          </w:tcPr>
          <w:bookmarkStart w:id="2401" w:name="P2401"/>
          <w:bookmarkEnd w:id="2401"/>
          <w:p>
            <w:pPr>
              <w:pStyle w:val="0"/>
              <w:jc w:val="center"/>
            </w:pPr>
            <w:r>
              <w:rPr>
                <w:sz w:val="24"/>
              </w:rPr>
              <w:t xml:space="preserve">27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по тем классам опасности отходов производства, по которым осуществляется корректировка размера платы,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2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2582" w:name="P2582"/>
    <w:bookmarkEnd w:id="2582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 категории  указывается  только  категория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2588" w:name="P2588"/>
    <w:bookmarkEnd w:id="2588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образовании,  утилизации, обезвреживании, о</w:t>
      </w:r>
    </w:p>
    <w:p>
      <w:pPr>
        <w:pStyle w:val="1"/>
        <w:jc w:val="both"/>
      </w:pPr>
      <w:r>
        <w:rPr>
          <w:sz w:val="20"/>
        </w:rPr>
        <w:t xml:space="preserve">размещении   отходов,   реквизиты   документа   об  утверждении  нормативов</w:t>
      </w:r>
    </w:p>
    <w:p>
      <w:pPr>
        <w:pStyle w:val="1"/>
        <w:jc w:val="both"/>
      </w:pPr>
      <w:r>
        <w:rPr>
          <w:sz w:val="20"/>
        </w:rPr>
        <w:t xml:space="preserve">образования отходов и лимитов на их размещение.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24"/>
        <w:gridCol w:w="1077"/>
        <w:gridCol w:w="340"/>
        <w:gridCol w:w="340"/>
        <w:gridCol w:w="907"/>
        <w:gridCol w:w="510"/>
        <w:gridCol w:w="408"/>
        <w:gridCol w:w="1701"/>
        <w:gridCol w:w="1814"/>
        <w:gridCol w:w="3515"/>
      </w:tblGrid>
      <w:tr>
        <w:tc>
          <w:tcPr>
            <w:gridSpan w:val="11"/>
            <w:tcW w:w="136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11"/>
            <w:tcW w:w="136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136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6. Расчет суммы платы за размещение твердых коммунальных отходов</w:t>
            </w:r>
          </w:p>
        </w:tc>
      </w:tr>
      <w:tr>
        <w:tc>
          <w:tcPr>
            <w:gridSpan w:val="11"/>
            <w:tcW w:w="136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0"/>
            <w:tcW w:w="101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284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tcW w:w="351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00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284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9"/>
            <w:tcW w:w="1061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284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10"/>
            <w:tcW w:w="1123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объекта </w:t>
            </w:r>
            <w:hyperlink w:history="0" w:anchor="P284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10"/>
            <w:tcW w:w="11236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08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2840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953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5669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размещения отходов</w:t>
            </w:r>
          </w:p>
        </w:tc>
        <w:tc>
          <w:tcPr>
            <w:gridSpan w:val="5"/>
            <w:tcW w:w="794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8"/>
            <w:tcW w:w="6587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Регистрационный номер объекта размещения отходов</w:t>
            </w:r>
          </w:p>
          <w:p>
            <w:pPr>
              <w:pStyle w:val="0"/>
            </w:pPr>
            <w:r>
              <w:rPr>
                <w:sz w:val="24"/>
              </w:rPr>
              <w:t xml:space="preserve">(в случае его присвоения)</w:t>
            </w:r>
          </w:p>
        </w:tc>
        <w:tc>
          <w:tcPr>
            <w:gridSpan w:val="3"/>
            <w:tcW w:w="703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gridSpan w:val="3"/>
            <w:tcW w:w="703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5669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размещения отходов</w:t>
            </w:r>
          </w:p>
        </w:tc>
        <w:tc>
          <w:tcPr>
            <w:gridSpan w:val="5"/>
            <w:tcW w:w="794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4"/>
            <w:tcW w:w="442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разрешительного документа, на основании которого осуществляется размещение отходов </w:t>
            </w:r>
            <w:hyperlink w:history="0" w:anchor="P2846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gridSpan w:val="2"/>
            <w:tcW w:w="1247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2109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3515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476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Лицензия на деятельность по размещению отходов I - IV классов опасности</w:t>
            </w:r>
          </w:p>
        </w:tc>
        <w:tc>
          <w:tcPr>
            <w:gridSpan w:val="2"/>
            <w:tcW w:w="1417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01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365"/>
        <w:gridCol w:w="340"/>
        <w:gridCol w:w="1814"/>
        <w:gridCol w:w="2381"/>
        <w:gridCol w:w="340"/>
        <w:gridCol w:w="1701"/>
        <w:gridCol w:w="2665"/>
      </w:tblGrid>
      <w:tr>
        <w:tblPrEx>
          <w:tblBorders>
            <w:insideV w:val="single" w:sz="4"/>
          </w:tblBorders>
        </w:tblPrEx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Характеристика объекта размещения отходов: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Включен в государственный реестр объектов размещения отходов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5" w:type="dxa"/>
            <w:tcBorders>
              <w:top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 включен в государственный реестр объектов размещения отходов</w:t>
            </w:r>
          </w:p>
        </w:tc>
      </w:tr>
      <w:t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5" w:type="dxa"/>
            <w:tcBorders>
              <w:top w:val="nil"/>
              <w:left w:val="single" w:sz="4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 оказывает негативное воздействие на окружающую среду</w:t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66"/>
        <w:gridCol w:w="3005"/>
      </w:tblGrid>
      <w:tr>
        <w:tc>
          <w:tcPr>
            <w:tcW w:w="606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Решение территориального органа Федеральной службы по надзору в сфере природопользования об исключении негативного воздействия на окружающую среду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701"/>
        <w:gridCol w:w="941"/>
        <w:gridCol w:w="964"/>
        <w:gridCol w:w="1018"/>
        <w:gridCol w:w="964"/>
        <w:gridCol w:w="1304"/>
        <w:gridCol w:w="964"/>
        <w:gridCol w:w="1077"/>
        <w:gridCol w:w="994"/>
        <w:gridCol w:w="1417"/>
        <w:gridCol w:w="964"/>
        <w:gridCol w:w="970"/>
        <w:gridCol w:w="850"/>
        <w:gridCol w:w="850"/>
        <w:gridCol w:w="1070"/>
        <w:gridCol w:w="964"/>
        <w:gridCol w:w="1417"/>
        <w:gridCol w:w="1474"/>
        <w:gridCol w:w="1474"/>
        <w:gridCol w:w="1134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отходов</w:t>
            </w:r>
          </w:p>
        </w:tc>
        <w:tc>
          <w:tcPr>
            <w:tcW w:w="9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10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Установленный лимит на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Образовалось отходов за отчетный период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Размещено в отчетном периоде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703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+ </w:t>
            </w:r>
            <w:hyperlink w:history="0" w:anchor="P2704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+ </w:t>
            </w:r>
            <w:hyperlink w:history="0" w:anchor="P2705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gridSpan w:val="3"/>
            <w:tcW w:w="3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за негативное воздействие на окружающую среду за размещение твердых коммунальных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(Нткопл)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в пределах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(Кл)</w:t>
            </w:r>
          </w:p>
        </w:tc>
        <w:tc>
          <w:tcPr>
            <w:tcW w:w="9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сверх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(Ксл)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(Кпо)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(Кст)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к ставке платы за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3"/>
            <w:tcW w:w="43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платы: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размещение ТКО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713" w:tooltip="18">
              <w:r>
                <w:rPr>
                  <w:sz w:val="24"/>
                  <w:color w:val="0000ff"/>
                </w:rPr>
                <w:t xml:space="preserve">столбец 18</w:t>
              </w:r>
            </w:hyperlink>
            <w:r>
              <w:rPr>
                <w:sz w:val="24"/>
              </w:rPr>
              <w:t xml:space="preserve"> + </w:t>
            </w:r>
            <w:hyperlink w:history="0" w:anchor="P2714" w:tooltip="19">
              <w:r>
                <w:rPr>
                  <w:sz w:val="24"/>
                  <w:color w:val="0000ff"/>
                </w:rPr>
                <w:t xml:space="preserve">столбец 19</w:t>
              </w:r>
            </w:hyperlink>
            <w:r>
              <w:rPr>
                <w:sz w:val="24"/>
              </w:rPr>
              <w:t xml:space="preserve"> + </w:t>
            </w:r>
            <w:hyperlink w:history="0" w:anchor="P2715" w:tooltip="20">
              <w:r>
                <w:rPr>
                  <w:sz w:val="24"/>
                  <w:color w:val="0000ff"/>
                </w:rPr>
                <w:t xml:space="preserve">столбец 20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принято отходов в целях размещения в отчетном периоде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установленного лимита на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9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установленного лимита на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принятых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703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 </w:t>
            </w:r>
            <w:hyperlink w:history="0" w:anchor="P2706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2707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2710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2711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x </w:t>
            </w:r>
            <w:hyperlink w:history="0" w:anchor="P2712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установленного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704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2706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2707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2709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2710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2711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x </w:t>
            </w:r>
            <w:hyperlink w:history="0" w:anchor="P2712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установленного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705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 x </w:t>
            </w:r>
            <w:hyperlink w:history="0" w:anchor="P2706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2708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2710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2711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 x </w:t>
            </w:r>
            <w:hyperlink w:history="0" w:anchor="P2712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64" w:type="dxa"/>
          </w:tcPr>
          <w:bookmarkStart w:id="2703" w:name="P2703"/>
          <w:bookmarkEnd w:id="2703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77" w:type="dxa"/>
          </w:tcPr>
          <w:bookmarkStart w:id="2704" w:name="P2704"/>
          <w:bookmarkEnd w:id="2704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94" w:type="dxa"/>
          </w:tcPr>
          <w:bookmarkStart w:id="2705" w:name="P2705"/>
          <w:bookmarkEnd w:id="2705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417" w:type="dxa"/>
          </w:tcPr>
          <w:bookmarkStart w:id="2706" w:name="P2706"/>
          <w:bookmarkEnd w:id="2706"/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964" w:type="dxa"/>
          </w:tcPr>
          <w:bookmarkStart w:id="2707" w:name="P2707"/>
          <w:bookmarkEnd w:id="2707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970" w:type="dxa"/>
          </w:tcPr>
          <w:bookmarkStart w:id="2708" w:name="P2708"/>
          <w:bookmarkEnd w:id="2708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850" w:type="dxa"/>
          </w:tcPr>
          <w:bookmarkStart w:id="2709" w:name="P2709"/>
          <w:bookmarkEnd w:id="2709"/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850" w:type="dxa"/>
          </w:tcPr>
          <w:bookmarkStart w:id="2710" w:name="P2710"/>
          <w:bookmarkEnd w:id="2710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070" w:type="dxa"/>
          </w:tcPr>
          <w:bookmarkStart w:id="2711" w:name="P2711"/>
          <w:bookmarkEnd w:id="2711"/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964" w:type="dxa"/>
          </w:tcPr>
          <w:bookmarkStart w:id="2712" w:name="P2712"/>
          <w:bookmarkEnd w:id="2712"/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417" w:type="dxa"/>
          </w:tcPr>
          <w:bookmarkStart w:id="2713" w:name="P2713"/>
          <w:bookmarkEnd w:id="2713"/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474" w:type="dxa"/>
          </w:tcPr>
          <w:bookmarkStart w:id="2714" w:name="P2714"/>
          <w:bookmarkEnd w:id="2714"/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474" w:type="dxa"/>
          </w:tcPr>
          <w:bookmarkStart w:id="2715" w:name="P2715"/>
          <w:bookmarkEnd w:id="2715"/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34" w:type="dxa"/>
          </w:tcPr>
          <w:bookmarkStart w:id="2716" w:name="P2716"/>
          <w:bookmarkEnd w:id="2716"/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1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94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18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7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Всего по тем классам опасности ТКО, по которым осуществляется корректировка размера платы,</w:t>
            </w:r>
          </w:p>
        </w:tc>
        <w:tc>
          <w:tcPr>
            <w:tcW w:w="94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18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30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7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94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18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30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7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1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2840" w:name="P2840"/>
    <w:bookmarkEnd w:id="2840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2846" w:name="P2846"/>
    <w:bookmarkEnd w:id="2846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образовании,  утилизации, обезвреживании, о</w:t>
      </w:r>
    </w:p>
    <w:p>
      <w:pPr>
        <w:pStyle w:val="1"/>
        <w:jc w:val="both"/>
      </w:pPr>
      <w:r>
        <w:rPr>
          <w:sz w:val="20"/>
        </w:rPr>
        <w:t xml:space="preserve">размещении   отходов,   реквизиты   документа   об  утверждении  нормативов</w:t>
      </w:r>
    </w:p>
    <w:p>
      <w:pPr>
        <w:pStyle w:val="1"/>
        <w:jc w:val="both"/>
      </w:pPr>
      <w:r>
        <w:rPr>
          <w:sz w:val="20"/>
        </w:rPr>
        <w:t xml:space="preserve">образования отходов и лимитов на их размещение.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24"/>
        <w:gridCol w:w="2097"/>
        <w:gridCol w:w="1020"/>
        <w:gridCol w:w="230"/>
        <w:gridCol w:w="2718"/>
      </w:tblGrid>
      <w:tr>
        <w:tc>
          <w:tcPr>
            <w:gridSpan w:val="6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6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7. Расчет суммы платы за размещение, в том числе складирование, побочных продуктов производства, признанных отходами</w:t>
            </w:r>
          </w:p>
        </w:tc>
      </w:tr>
      <w:tr>
        <w:tc>
          <w:tcPr>
            <w:gridSpan w:val="6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635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tcW w:w="271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00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4"/>
            <w:tcW w:w="606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5"/>
            <w:tcW w:w="668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объекта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5"/>
            <w:tcW w:w="6689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00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4"/>
            <w:tcW w:w="606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51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размещения отходов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3"/>
            <w:tcW w:w="396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612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Регистрационный номер объекта размещения отходов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2"/>
            <w:tcW w:w="294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51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размещения отходов </w:t>
            </w:r>
            <w:hyperlink w:history="0" w:anchor="P2963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3"/>
            <w:tcW w:w="396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51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складирования побочных продуктов производства, признанных отходами</w:t>
            </w:r>
          </w:p>
        </w:tc>
        <w:tc>
          <w:tcPr>
            <w:gridSpan w:val="3"/>
            <w:tcW w:w="396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51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складирования побочных продуктов производства, признанных отходами</w:t>
            </w:r>
          </w:p>
        </w:tc>
        <w:tc>
          <w:tcPr>
            <w:gridSpan w:val="3"/>
            <w:tcW w:w="396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417"/>
        <w:gridCol w:w="964"/>
        <w:gridCol w:w="1020"/>
        <w:gridCol w:w="1191"/>
        <w:gridCol w:w="1077"/>
        <w:gridCol w:w="1056"/>
        <w:gridCol w:w="950"/>
        <w:gridCol w:w="1046"/>
        <w:gridCol w:w="955"/>
        <w:gridCol w:w="2098"/>
        <w:gridCol w:w="2041"/>
        <w:gridCol w:w="1531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Признано отходами в отчетном периоде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за негативное воздействие на окружающую среду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tcW w:w="10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сверх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(Ксл)</w:t>
            </w:r>
          </w:p>
        </w:tc>
        <w:tc>
          <w:tcPr>
            <w:tcW w:w="9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к ставке платы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(Кпб)</w:t>
            </w:r>
          </w:p>
        </w:tc>
        <w:tc>
          <w:tcPr>
            <w:tcW w:w="104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к ставке платы за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2"/>
            <w:tcW w:w="41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платы: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размещение, в том числе складирование побочных продуктов производства, признанных отходами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913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+ </w:t>
            </w:r>
            <w:hyperlink w:history="0" w:anchor="P2914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 размещение побочных продуктов производства, признанных отходами, в срок, не превышающий 11 месяцев с даты образования таких продуктов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907" w:tooltip="5">
              <w:r>
                <w:rPr>
                  <w:sz w:val="24"/>
                  <w:color w:val="0000ff"/>
                </w:rPr>
                <w:t xml:space="preserve">столбец 5</w:t>
              </w:r>
            </w:hyperlink>
            <w:r>
              <w:rPr>
                <w:sz w:val="24"/>
              </w:rPr>
              <w:t xml:space="preserve"> x </w:t>
            </w:r>
            <w:hyperlink w:history="0" w:anchor="P2908" w:tooltip="6">
              <w:r>
                <w:rPr>
                  <w:sz w:val="24"/>
                  <w:color w:val="0000ff"/>
                </w:rPr>
                <w:t xml:space="preserve">столбец 6</w:t>
              </w:r>
            </w:hyperlink>
            <w:r>
              <w:rPr>
                <w:sz w:val="24"/>
              </w:rPr>
              <w:t xml:space="preserve"> x </w:t>
            </w:r>
            <w:hyperlink w:history="0" w:anchor="P2909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x </w:t>
            </w:r>
            <w:hyperlink w:history="0" w:anchor="P2911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2912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 размещение побочных продуктов производства, признанных отходами, в срок, превышающий 11 месяцев с даты образования таких продуктов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2907" w:tooltip="5">
              <w:r>
                <w:rPr>
                  <w:sz w:val="24"/>
                  <w:color w:val="0000ff"/>
                </w:rPr>
                <w:t xml:space="preserve">столбец 5</w:t>
              </w:r>
            </w:hyperlink>
            <w:r>
              <w:rPr>
                <w:sz w:val="24"/>
              </w:rPr>
              <w:t xml:space="preserve"> x </w:t>
            </w:r>
            <w:hyperlink w:history="0" w:anchor="P2908" w:tooltip="6">
              <w:r>
                <w:rPr>
                  <w:sz w:val="24"/>
                  <w:color w:val="0000ff"/>
                </w:rPr>
                <w:t xml:space="preserve">столбец 6</w:t>
              </w:r>
            </w:hyperlink>
            <w:r>
              <w:rPr>
                <w:sz w:val="24"/>
              </w:rPr>
              <w:t xml:space="preserve"> x </w:t>
            </w:r>
            <w:hyperlink w:history="0" w:anchor="P2910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</w:t>
            </w:r>
          </w:p>
          <w:p>
            <w:pPr>
              <w:pStyle w:val="0"/>
              <w:jc w:val="center"/>
            </w:pPr>
            <w:hyperlink w:history="0" w:anchor="P2911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2912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bookmarkStart w:id="2907" w:name="P2907"/>
          <w:bookmarkEnd w:id="2907"/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7" w:type="dxa"/>
          </w:tcPr>
          <w:bookmarkStart w:id="2908" w:name="P2908"/>
          <w:bookmarkEnd w:id="2908"/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56" w:type="dxa"/>
          </w:tcPr>
          <w:bookmarkStart w:id="2909" w:name="P2909"/>
          <w:bookmarkEnd w:id="2909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50" w:type="dxa"/>
          </w:tcPr>
          <w:bookmarkStart w:id="2910" w:name="P2910"/>
          <w:bookmarkEnd w:id="2910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46" w:type="dxa"/>
          </w:tcPr>
          <w:bookmarkStart w:id="2911" w:name="P2911"/>
          <w:bookmarkEnd w:id="2911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55" w:type="dxa"/>
          </w:tcPr>
          <w:bookmarkStart w:id="2912" w:name="P2912"/>
          <w:bookmarkEnd w:id="2912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098" w:type="dxa"/>
          </w:tcPr>
          <w:bookmarkStart w:id="2913" w:name="P2913"/>
          <w:bookmarkEnd w:id="2913"/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041" w:type="dxa"/>
          </w:tcPr>
          <w:bookmarkStart w:id="2914" w:name="P2914"/>
          <w:bookmarkEnd w:id="2914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531" w:type="dxa"/>
          </w:tcPr>
          <w:bookmarkStart w:id="2915" w:name="P2915"/>
          <w:bookmarkEnd w:id="2915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4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92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5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4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5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2963" w:name="P2963"/>
    <w:bookmarkEnd w:id="2963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24"/>
        <w:gridCol w:w="1417"/>
        <w:gridCol w:w="1644"/>
        <w:gridCol w:w="510"/>
        <w:gridCol w:w="408"/>
        <w:gridCol w:w="332"/>
        <w:gridCol w:w="1191"/>
        <w:gridCol w:w="1814"/>
        <w:gridCol w:w="3288"/>
      </w:tblGrid>
      <w:tr>
        <w:tc>
          <w:tcPr>
            <w:gridSpan w:val="10"/>
            <w:tcW w:w="136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10"/>
            <w:tcW w:w="136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0"/>
            <w:tcW w:w="136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8. Расчет суммы платы за размещение вскрышных и вмещающих горных пород, признанных отходами</w:t>
            </w:r>
          </w:p>
        </w:tc>
      </w:tr>
      <w:tr>
        <w:tc>
          <w:tcPr>
            <w:gridSpan w:val="10"/>
            <w:tcW w:w="136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731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Категория объекта, оказывающего негативное воздействие на окружающую среду </w:t>
            </w:r>
            <w:hyperlink w:history="0" w:anchor="P3158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3"/>
            <w:tcW w:w="629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00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</w:t>
            </w:r>
            <w:hyperlink w:history="0" w:anchor="P3158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1060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объекта </w:t>
            </w:r>
            <w:hyperlink w:history="0" w:anchor="P3158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9"/>
            <w:tcW w:w="1122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объекта </w:t>
            </w:r>
            <w:hyperlink w:history="0" w:anchor="P3158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9"/>
            <w:tcW w:w="1122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00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</w:t>
            </w:r>
            <w:hyperlink w:history="0" w:anchor="P3158" w:tooltip="    &lt;*&gt;   Согласно  свидетельству  о  постановке  на  государственный  учет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8"/>
            <w:tcW w:w="10604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3"/>
            <w:tcW w:w="442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разрешительного документа, на основании которого осуществляется размещение отходов </w:t>
            </w:r>
            <w:hyperlink w:history="0" w:anchor="P3164" w:tooltip="    &lt;**&gt;  Номер,  дата  выдачи  и срок действия комплексного экологического">
              <w:r>
                <w:rPr>
                  <w:sz w:val="24"/>
                  <w:color w:val="0000ff"/>
                </w:rPr>
                <w:t xml:space="preserve">&lt;**&gt;</w:t>
              </w:r>
            </w:hyperlink>
          </w:p>
        </w:tc>
        <w:tc>
          <w:tcPr>
            <w:tcW w:w="1644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3"/>
            <w:tcW w:w="1931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</w:t>
            </w:r>
          </w:p>
        </w:tc>
        <w:tc>
          <w:tcPr>
            <w:tcW w:w="3288" w:type="dxa"/>
            <w:vAlign w:val="bottom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606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размещения отходов</w:t>
            </w:r>
          </w:p>
        </w:tc>
        <w:tc>
          <w:tcPr>
            <w:gridSpan w:val="6"/>
            <w:tcW w:w="754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6"/>
            <w:tcW w:w="6984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Регистрационный номер объекта размещения отходов</w:t>
            </w:r>
          </w:p>
          <w:p>
            <w:pPr>
              <w:pStyle w:val="0"/>
            </w:pPr>
            <w:r>
              <w:rPr>
                <w:sz w:val="24"/>
              </w:rPr>
              <w:t xml:space="preserve">(в случае его присвоения)</w:t>
            </w:r>
          </w:p>
        </w:tc>
        <w:tc>
          <w:tcPr>
            <w:gridSpan w:val="4"/>
            <w:tcW w:w="662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gridSpan w:val="4"/>
            <w:tcW w:w="662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42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размещения отходов</w:t>
            </w:r>
          </w:p>
        </w:tc>
        <w:tc>
          <w:tcPr>
            <w:gridSpan w:val="7"/>
            <w:tcW w:w="91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19"/>
        <w:gridCol w:w="340"/>
        <w:gridCol w:w="510"/>
        <w:gridCol w:w="2835"/>
        <w:gridCol w:w="340"/>
        <w:gridCol w:w="510"/>
        <w:gridCol w:w="4309"/>
      </w:tblGrid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Характеристика объекта размещения отходов: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position w:val="-10"/>
              </w:rPr>
              <w:drawing>
                <wp:inline distT="0" distB="0" distL="0" distR="0">
                  <wp:extent cx="217170" cy="2857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Включен в государственный реестр объектов размещения отходов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position w:val="-10"/>
              </w:rPr>
              <w:drawing>
                <wp:inline distT="0" distB="0" distL="0" distR="0">
                  <wp:extent cx="217170" cy="2857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 включен в государственный реестр объектов размещения отходов</w:t>
            </w:r>
          </w:p>
        </w:tc>
      </w:tr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position w:val="-10"/>
              </w:rPr>
              <w:drawing>
                <wp:inline distT="0" distB="0" distL="0" distR="0">
                  <wp:extent cx="217170" cy="2857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 оказывает негативное воздействие на окружающую среду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66"/>
        <w:gridCol w:w="7597"/>
      </w:tblGrid>
      <w:tr>
        <w:tc>
          <w:tcPr>
            <w:tcW w:w="606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Решение территориального органа Федеральной службы по надзору в сфере природопользования об исключении негативного воздействия на окружающую среду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430"/>
        <w:gridCol w:w="888"/>
        <w:gridCol w:w="979"/>
        <w:gridCol w:w="794"/>
        <w:gridCol w:w="1077"/>
        <w:gridCol w:w="964"/>
        <w:gridCol w:w="806"/>
        <w:gridCol w:w="1417"/>
        <w:gridCol w:w="1003"/>
        <w:gridCol w:w="964"/>
        <w:gridCol w:w="715"/>
        <w:gridCol w:w="691"/>
        <w:gridCol w:w="737"/>
        <w:gridCol w:w="964"/>
        <w:gridCol w:w="850"/>
        <w:gridCol w:w="1474"/>
        <w:gridCol w:w="1474"/>
        <w:gridCol w:w="1531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отходов</w:t>
            </w:r>
          </w:p>
        </w:tc>
        <w:tc>
          <w:tcPr>
            <w:tcW w:w="8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9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Установленный лимит на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Признано отходами в отчетном периоде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(тонн)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3067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+ </w:t>
            </w:r>
            <w:hyperlink w:history="0" w:anchor="P3068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gridSpan w:val="2"/>
            <w:tcW w:w="17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за негативное воздействие на окружающую среду при размещении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tcW w:w="100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в пределах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(Кл)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отходы, размещенные сверх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(Ксл)</w:t>
            </w:r>
          </w:p>
        </w:tc>
        <w:tc>
          <w:tcPr>
            <w:tcW w:w="71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(Код)</w:t>
            </w:r>
          </w:p>
        </w:tc>
        <w:tc>
          <w:tcPr>
            <w:tcW w:w="6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(Кпо)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Стимулирующий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(Кст)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к ставке платы за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gridSpan w:val="2"/>
            <w:tcW w:w="2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платы: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размещение вскрышных и вмещающих горных пород, признанных отходами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3077" w:tooltip="17">
              <w:r>
                <w:rPr>
                  <w:sz w:val="24"/>
                  <w:color w:val="0000ff"/>
                </w:rPr>
                <w:t xml:space="preserve">столбец 17</w:t>
              </w:r>
            </w:hyperlink>
            <w:r>
              <w:rPr>
                <w:sz w:val="24"/>
              </w:rPr>
              <w:t xml:space="preserve"> + </w:t>
            </w:r>
            <w:hyperlink w:history="0" w:anchor="P3078" w:tooltip="18">
              <w:r>
                <w:rPr>
                  <w:sz w:val="24"/>
                  <w:color w:val="0000ff"/>
                </w:rPr>
                <w:t xml:space="preserve">столбец 18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установленного лимита на размещение отходов</w:t>
            </w:r>
          </w:p>
        </w:tc>
        <w:tc>
          <w:tcPr>
            <w:tcW w:w="8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установленного лимита на размещение отходов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пределах установленного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3067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x </w:t>
            </w:r>
            <w:hyperlink w:history="0" w:anchor="P3069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3070" w:tooltip="10">
              <w:r>
                <w:rPr>
                  <w:sz w:val="24"/>
                  <w:color w:val="0000ff"/>
                </w:rPr>
                <w:t xml:space="preserve">столбец 10</w:t>
              </w:r>
            </w:hyperlink>
            <w:r>
              <w:rPr>
                <w:sz w:val="24"/>
              </w:rPr>
              <w:t xml:space="preserve"> x </w:t>
            </w:r>
            <w:hyperlink w:history="0" w:anchor="P3072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3073" w:tooltip="13">
              <w:r>
                <w:rPr>
                  <w:sz w:val="24"/>
                  <w:color w:val="0000ff"/>
                </w:rPr>
                <w:t xml:space="preserve">столбец 13</w:t>
              </w:r>
            </w:hyperlink>
            <w:r>
              <w:rPr>
                <w:sz w:val="24"/>
              </w:rPr>
              <w:t xml:space="preserve"> x </w:t>
            </w:r>
            <w:hyperlink w:history="0" w:anchor="P3074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3075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3076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сверх установленного лимита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3068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 </w:t>
            </w:r>
            <w:hyperlink w:history="0" w:anchor="P3069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 x </w:t>
            </w:r>
            <w:hyperlink w:history="0" w:anchor="P3071" w:tooltip="11">
              <w:r>
                <w:rPr>
                  <w:sz w:val="24"/>
                  <w:color w:val="0000ff"/>
                </w:rPr>
                <w:t xml:space="preserve">столбец 11</w:t>
              </w:r>
            </w:hyperlink>
            <w:r>
              <w:rPr>
                <w:sz w:val="24"/>
              </w:rPr>
              <w:t xml:space="preserve"> x </w:t>
            </w:r>
            <w:hyperlink w:history="0" w:anchor="P3072" w:tooltip="12">
              <w:r>
                <w:rPr>
                  <w:sz w:val="24"/>
                  <w:color w:val="0000ff"/>
                </w:rPr>
                <w:t xml:space="preserve">столбец 12</w:t>
              </w:r>
            </w:hyperlink>
            <w:r>
              <w:rPr>
                <w:sz w:val="24"/>
              </w:rPr>
              <w:t xml:space="preserve"> x </w:t>
            </w:r>
            <w:hyperlink w:history="0" w:anchor="P3074" w:tooltip="14">
              <w:r>
                <w:rPr>
                  <w:sz w:val="24"/>
                  <w:color w:val="0000ff"/>
                </w:rPr>
                <w:t xml:space="preserve">столбец 14</w:t>
              </w:r>
            </w:hyperlink>
            <w:r>
              <w:rPr>
                <w:sz w:val="24"/>
              </w:rPr>
              <w:t xml:space="preserve"> x </w:t>
            </w:r>
            <w:hyperlink w:history="0" w:anchor="P3075" w:tooltip="15">
              <w:r>
                <w:rPr>
                  <w:sz w:val="24"/>
                  <w:color w:val="0000ff"/>
                </w:rPr>
                <w:t xml:space="preserve">столбец 15</w:t>
              </w:r>
            </w:hyperlink>
            <w:r>
              <w:rPr>
                <w:sz w:val="24"/>
              </w:rPr>
              <w:t xml:space="preserve"> x </w:t>
            </w:r>
            <w:hyperlink w:history="0" w:anchor="P3076" w:tooltip="16">
              <w:r>
                <w:rPr>
                  <w:sz w:val="24"/>
                  <w:color w:val="0000ff"/>
                </w:rPr>
                <w:t xml:space="preserve">столбец 16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bookmarkStart w:id="3067" w:name="P3067"/>
          <w:bookmarkEnd w:id="3067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06" w:type="dxa"/>
          </w:tcPr>
          <w:bookmarkStart w:id="3068" w:name="P3068"/>
          <w:bookmarkEnd w:id="3068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417" w:type="dxa"/>
          </w:tcPr>
          <w:bookmarkStart w:id="3069" w:name="P3069"/>
          <w:bookmarkEnd w:id="3069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03" w:type="dxa"/>
          </w:tcPr>
          <w:bookmarkStart w:id="3070" w:name="P3070"/>
          <w:bookmarkEnd w:id="3070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64" w:type="dxa"/>
          </w:tcPr>
          <w:bookmarkStart w:id="3071" w:name="P3071"/>
          <w:bookmarkEnd w:id="3071"/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15" w:type="dxa"/>
          </w:tcPr>
          <w:bookmarkStart w:id="3072" w:name="P3072"/>
          <w:bookmarkEnd w:id="3072"/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691" w:type="dxa"/>
          </w:tcPr>
          <w:bookmarkStart w:id="3073" w:name="P3073"/>
          <w:bookmarkEnd w:id="3073"/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737" w:type="dxa"/>
          </w:tcPr>
          <w:bookmarkStart w:id="3074" w:name="P3074"/>
          <w:bookmarkEnd w:id="3074"/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964" w:type="dxa"/>
          </w:tcPr>
          <w:bookmarkStart w:id="3075" w:name="P3075"/>
          <w:bookmarkEnd w:id="3075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850" w:type="dxa"/>
          </w:tcPr>
          <w:bookmarkStart w:id="3076" w:name="P3076"/>
          <w:bookmarkEnd w:id="3076"/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474" w:type="dxa"/>
          </w:tcPr>
          <w:bookmarkStart w:id="3077" w:name="P3077"/>
          <w:bookmarkEnd w:id="3077"/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474" w:type="dxa"/>
          </w:tcPr>
          <w:bookmarkStart w:id="3078" w:name="P3078"/>
          <w:bookmarkEnd w:id="3078"/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531" w:type="dxa"/>
          </w:tcPr>
          <w:bookmarkStart w:id="3079" w:name="P3079"/>
          <w:bookmarkEnd w:id="3079"/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884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888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79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06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03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15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9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3158" w:name="P3158"/>
    <w:bookmarkEnd w:id="3158"/>
    <w:p>
      <w:pPr>
        <w:pStyle w:val="1"/>
        <w:jc w:val="both"/>
      </w:pPr>
      <w:r>
        <w:rPr>
          <w:sz w:val="20"/>
        </w:rPr>
        <w:t xml:space="preserve">    &lt;*&gt;   Согласно  свидетельству  о  постановке  на  государственный  учет</w:t>
      </w:r>
    </w:p>
    <w:p>
      <w:pPr>
        <w:pStyle w:val="1"/>
        <w:jc w:val="both"/>
      </w:pPr>
      <w:r>
        <w:rPr>
          <w:sz w:val="20"/>
        </w:rPr>
        <w:t xml:space="preserve">объекта,   оказывающего   негативное   воздействие   на  окружающую  среду,</w:t>
      </w:r>
    </w:p>
    <w:p>
      <w:pPr>
        <w:pStyle w:val="1"/>
        <w:jc w:val="both"/>
      </w:pPr>
      <w:r>
        <w:rPr>
          <w:sz w:val="20"/>
        </w:rPr>
        <w:t xml:space="preserve">выдаваемому   юридическому   лицу   или   индивидуальному  предпринимателю,</w:t>
      </w:r>
    </w:p>
    <w:p>
      <w:pPr>
        <w:pStyle w:val="1"/>
        <w:jc w:val="both"/>
      </w:pPr>
      <w:r>
        <w:rPr>
          <w:sz w:val="20"/>
        </w:rPr>
        <w:t xml:space="preserve">осуществляющему  хозяйственную  и  (или)  иную  деятельность  на  указанном</w:t>
      </w:r>
    </w:p>
    <w:p>
      <w:pPr>
        <w:pStyle w:val="1"/>
        <w:jc w:val="both"/>
      </w:pPr>
      <w:r>
        <w:rPr>
          <w:sz w:val="20"/>
        </w:rPr>
        <w:t xml:space="preserve">объекте.   Для   объектов  IV  категории  указывается  только  категория  и</w:t>
      </w:r>
    </w:p>
    <w:p>
      <w:pPr>
        <w:pStyle w:val="1"/>
        <w:jc w:val="both"/>
      </w:pPr>
      <w:r>
        <w:rPr>
          <w:sz w:val="20"/>
        </w:rPr>
        <w:t xml:space="preserve">декларируемое наименование.</w:t>
      </w:r>
    </w:p>
    <w:bookmarkStart w:id="3164" w:name="P3164"/>
    <w:bookmarkEnd w:id="3164"/>
    <w:p>
      <w:pPr>
        <w:pStyle w:val="1"/>
        <w:jc w:val="both"/>
      </w:pPr>
      <w:r>
        <w:rPr>
          <w:sz w:val="20"/>
        </w:rPr>
        <w:t xml:space="preserve">    &lt;**&gt;  Номер,  дата  выдачи  и срок действия комплексного экологического</w:t>
      </w:r>
    </w:p>
    <w:p>
      <w:pPr>
        <w:pStyle w:val="1"/>
        <w:jc w:val="both"/>
      </w:pPr>
      <w:r>
        <w:rPr>
          <w:sz w:val="20"/>
        </w:rPr>
        <w:t xml:space="preserve">разрешения  либо  дата  представления  и  номер декларации о воздействии на</w:t>
      </w:r>
    </w:p>
    <w:p>
      <w:pPr>
        <w:pStyle w:val="1"/>
        <w:jc w:val="both"/>
      </w:pPr>
      <w:r>
        <w:rPr>
          <w:sz w:val="20"/>
        </w:rPr>
        <w:t xml:space="preserve">окружающую  среду,  отчета  об  образовании,  утилизации, обезвреживании, о</w:t>
      </w:r>
    </w:p>
    <w:p>
      <w:pPr>
        <w:pStyle w:val="1"/>
        <w:jc w:val="both"/>
      </w:pPr>
      <w:r>
        <w:rPr>
          <w:sz w:val="20"/>
        </w:rPr>
        <w:t xml:space="preserve">размещении   отходов,   реквизиты   документа   об  утверждении  нормативов</w:t>
      </w:r>
    </w:p>
    <w:p>
      <w:pPr>
        <w:pStyle w:val="1"/>
        <w:jc w:val="both"/>
      </w:pPr>
      <w:r>
        <w:rPr>
          <w:sz w:val="20"/>
        </w:rPr>
        <w:t xml:space="preserve">образования отходов и лимитов на их размещение.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931"/>
        <w:gridCol w:w="548"/>
        <w:gridCol w:w="2830"/>
      </w:tblGrid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Страница N ________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9. Расчет суммы платы за размещение побочных продуктов животноводства, признанных отходами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76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 места выявления нарушения </w:t>
            </w:r>
            <w:hyperlink w:history="0" w:anchor="P3253" w:tooltip="    &lt;*&gt; Место   и    адрес   места   выявления   нарушений,   указанных   в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3"/>
            <w:tcW w:w="430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76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места выявления нарушения </w:t>
            </w:r>
            <w:hyperlink w:history="0" w:anchor="P3253" w:tooltip="    &lt;*&gt; Место   и    адрес   места   выявления   нарушений,   указанных   в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gridSpan w:val="3"/>
            <w:tcW w:w="4309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569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объекта размещения отходов</w:t>
            </w:r>
          </w:p>
        </w:tc>
        <w:tc>
          <w:tcPr>
            <w:gridSpan w:val="2"/>
            <w:tcW w:w="337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Регистрационный номер объекта размещения отходов</w:t>
            </w:r>
          </w:p>
          <w:p>
            <w:pPr>
              <w:pStyle w:val="0"/>
            </w:pPr>
            <w:r>
              <w:rPr>
                <w:sz w:val="24"/>
              </w:rPr>
              <w:t xml:space="preserve">(в случае его присвоения)</w:t>
            </w:r>
          </w:p>
        </w:tc>
        <w:tc>
          <w:tcPr>
            <w:tcW w:w="283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76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объекта размещения отходов</w:t>
            </w:r>
          </w:p>
        </w:tc>
        <w:tc>
          <w:tcPr>
            <w:gridSpan w:val="3"/>
            <w:tcW w:w="430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134"/>
        <w:gridCol w:w="907"/>
        <w:gridCol w:w="964"/>
        <w:gridCol w:w="1020"/>
        <w:gridCol w:w="1247"/>
        <w:gridCol w:w="1020"/>
        <w:gridCol w:w="1090"/>
        <w:gridCol w:w="907"/>
        <w:gridCol w:w="1417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отходов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отходов в соответствии с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Признано отходами в отчетном периоде (тонн)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Ставка платы за негативное воздействие на окружающую среду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(Нпл)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(руб./тонна)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Коэффициент к ставке платы за отходы животноводства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(Кж)</w:t>
            </w:r>
          </w:p>
        </w:tc>
        <w:tc>
          <w:tcPr>
            <w:tcW w:w="10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 к ставке платы за размещение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(Кот)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Дополнительный коэффициент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(Кинд)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платы за размещение побочных продуктов животноводства, признанных отходами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</w:t>
            </w:r>
            <w:hyperlink w:history="0" w:anchor="P3206" w:tooltip="5">
              <w:r>
                <w:rPr>
                  <w:sz w:val="24"/>
                  <w:color w:val="0000ff"/>
                </w:rPr>
                <w:t xml:space="preserve">столбец 5</w:t>
              </w:r>
            </w:hyperlink>
            <w:r>
              <w:rPr>
                <w:sz w:val="24"/>
              </w:rPr>
              <w:t xml:space="preserve"> x </w:t>
            </w:r>
            <w:hyperlink w:history="0" w:anchor="P3207" w:tooltip="6">
              <w:r>
                <w:rPr>
                  <w:sz w:val="24"/>
                  <w:color w:val="0000ff"/>
                </w:rPr>
                <w:t xml:space="preserve">столбец 6</w:t>
              </w:r>
            </w:hyperlink>
            <w:r>
              <w:rPr>
                <w:sz w:val="24"/>
              </w:rPr>
              <w:t xml:space="preserve"> x </w:t>
            </w:r>
            <w:hyperlink w:history="0" w:anchor="P3208" w:tooltip="7">
              <w:r>
                <w:rPr>
                  <w:sz w:val="24"/>
                  <w:color w:val="0000ff"/>
                </w:rPr>
                <w:t xml:space="preserve">столбец 7</w:t>
              </w:r>
            </w:hyperlink>
            <w:r>
              <w:rPr>
                <w:sz w:val="24"/>
              </w:rPr>
              <w:t xml:space="preserve"> x </w:t>
            </w:r>
            <w:hyperlink w:history="0" w:anchor="P3209" w:tooltip="8">
              <w:r>
                <w:rPr>
                  <w:sz w:val="24"/>
                  <w:color w:val="0000ff"/>
                </w:rPr>
                <w:t xml:space="preserve">столбец 8</w:t>
              </w:r>
            </w:hyperlink>
            <w:r>
              <w:rPr>
                <w:sz w:val="24"/>
              </w:rPr>
              <w:t xml:space="preserve"> x </w:t>
            </w:r>
            <w:hyperlink w:history="0" w:anchor="P3210" w:tooltip="9">
              <w:r>
                <w:rPr>
                  <w:sz w:val="24"/>
                  <w:color w:val="0000ff"/>
                </w:rPr>
                <w:t xml:space="preserve">столбец 9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0" w:type="dxa"/>
          </w:tcPr>
          <w:bookmarkStart w:id="3206" w:name="P3206"/>
          <w:bookmarkEnd w:id="3206"/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47" w:type="dxa"/>
          </w:tcPr>
          <w:bookmarkStart w:id="3207" w:name="P3207"/>
          <w:bookmarkEnd w:id="3207"/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0" w:type="dxa"/>
          </w:tcPr>
          <w:bookmarkStart w:id="3208" w:name="P3208"/>
          <w:bookmarkEnd w:id="3208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90" w:type="dxa"/>
          </w:tcPr>
          <w:bookmarkStart w:id="3209" w:name="P3209"/>
          <w:bookmarkEnd w:id="3209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07" w:type="dxa"/>
          </w:tcPr>
          <w:bookmarkStart w:id="3210" w:name="P3210"/>
          <w:bookmarkEnd w:id="3210"/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417" w:type="dxa"/>
          </w:tcPr>
          <w:bookmarkStart w:id="3211" w:name="P3211"/>
          <w:bookmarkEnd w:id="3211"/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158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90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</w:pPr>
            <w:r>
              <w:rPr>
                <w:sz w:val="24"/>
              </w:rPr>
              <w:t xml:space="preserve">Достоверность и полноту сведений, указанных на данной странице, подтверждаю: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8"/>
        <w:gridCol w:w="315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right w:val="single" w:sz="4"/>
          </w:tblBorders>
        </w:tblPrEx>
        <w:tc>
          <w:tcPr>
            <w:tcW w:w="215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Исполнитель</w:t>
            </w:r>
          </w:p>
        </w:tc>
        <w:tc>
          <w:tcPr>
            <w:tcW w:w="3155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tcW w:w="215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5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10"/>
            <w:tcW w:w="340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цифрами: день, месяц,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3253" w:name="P3253"/>
    <w:bookmarkEnd w:id="3253"/>
    <w:p>
      <w:pPr>
        <w:pStyle w:val="1"/>
        <w:jc w:val="both"/>
      </w:pPr>
      <w:r>
        <w:rPr>
          <w:sz w:val="20"/>
        </w:rPr>
        <w:t xml:space="preserve">    &lt;*&gt; Место   и    адрес   места   выявления   нарушений,   указанных   в</w:t>
      </w:r>
    </w:p>
    <w:p>
      <w:pPr>
        <w:pStyle w:val="1"/>
        <w:jc w:val="both"/>
      </w:pPr>
      <w:r>
        <w:rPr>
          <w:sz w:val="20"/>
        </w:rPr>
        <w:t xml:space="preserve">части  6  статьи  5</w:t>
      </w:r>
      <w:r>
        <w:rPr>
          <w:sz w:val="20"/>
        </w:rPr>
        <w:t xml:space="preserve">  Федерального  закона  от  14  июля 2022 г. N 248-ФЗ "О</w:t>
      </w:r>
    </w:p>
    <w:p>
      <w:pPr>
        <w:pStyle w:val="1"/>
        <w:jc w:val="both"/>
      </w:pPr>
      <w:r>
        <w:rPr>
          <w:sz w:val="20"/>
        </w:rPr>
        <w:t xml:space="preserve">побочных  продуктах  животноводства  и  о  внесении  изменений  в отдельные</w:t>
      </w:r>
    </w:p>
    <w:p>
      <w:pPr>
        <w:pStyle w:val="1"/>
        <w:jc w:val="both"/>
      </w:pPr>
      <w:r>
        <w:rPr>
          <w:sz w:val="20"/>
        </w:rPr>
        <w:t xml:space="preserve">законодательные   акты   Российской   Федерации"  в  соответствии  с  актом</w:t>
      </w:r>
    </w:p>
    <w:p>
      <w:pPr>
        <w:pStyle w:val="1"/>
        <w:jc w:val="both"/>
      </w:pPr>
      <w:r>
        <w:rPr>
          <w:sz w:val="20"/>
        </w:rPr>
        <w:t xml:space="preserve">контрольного (надзорного) мероприятия.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10.12.2020 N 1043</w:t>
            <w:br/>
            <w:t>(ред. от 29.04.2025)</w:t>
            <w:br/>
            <w:t>"Об утверждении Порядка представления декларации о пл...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10.12.2020 N 1043</w:t>
            <w:br/>
            <w:t>(ред. от 29.04.2025)</w:t>
            <w:br/>
            <w:t>"Об утверждении Порядка представления декларации о пл...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eader" Target="header2.xml"/>
	<Relationship Id="rId8" Type="http://schemas.openxmlformats.org/officeDocument/2006/relationships/footer" Target="footer2.xml"/>
	<Relationship Id="rId9" Type="http://schemas.openxmlformats.org/officeDocument/2006/relationships/image" Target="media/image2.wmf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10.12.2020 N 1043
(ред. от 29.04.2025)
"Об утверждении Порядка представления декларации о плате за негативное воздействие на окружающую среду и ее формы и о признании утратившими силу приказов Министерства природных ресурсов и экологии Российской Федерации от 9 января 2017 г. N 3 и от 30 декабря 2019 г. N 899"
(Зарегистрировано в Минюсте России 31.12.2020 N 62017)</dc:title>
  <dcterms:created xsi:type="dcterms:W3CDTF">2026-04-06T08:34:46Z</dcterms:created>
</cp:coreProperties>
</file>